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49" w:rsidRDefault="00411349" w:rsidP="00411349">
      <w:pPr>
        <w:pStyle w:val="Default"/>
      </w:pPr>
    </w:p>
    <w:p w:rsidR="001D4359" w:rsidRDefault="001D4359" w:rsidP="00411349">
      <w:pPr>
        <w:pStyle w:val="Default"/>
        <w:rPr>
          <w:b/>
          <w:bCs/>
          <w:sz w:val="28"/>
          <w:szCs w:val="28"/>
          <w:lang w:val="en-US"/>
        </w:rPr>
      </w:pPr>
      <w:r>
        <w:rPr>
          <w:b/>
          <w:bCs/>
          <w:sz w:val="28"/>
          <w:szCs w:val="28"/>
          <w:lang w:val="en-US"/>
        </w:rPr>
        <w:t>Denmark</w:t>
      </w:r>
    </w:p>
    <w:p w:rsidR="001D4359" w:rsidRDefault="001D4359" w:rsidP="00411349">
      <w:pPr>
        <w:pStyle w:val="Default"/>
        <w:rPr>
          <w:b/>
          <w:bCs/>
          <w:sz w:val="28"/>
          <w:szCs w:val="28"/>
          <w:lang w:val="en-US"/>
        </w:rPr>
      </w:pPr>
    </w:p>
    <w:p w:rsidR="00224057" w:rsidRDefault="00411349" w:rsidP="00411349">
      <w:pPr>
        <w:pStyle w:val="Default"/>
        <w:rPr>
          <w:b/>
          <w:bCs/>
          <w:sz w:val="28"/>
          <w:szCs w:val="28"/>
          <w:lang w:val="en-US"/>
        </w:rPr>
      </w:pPr>
      <w:r w:rsidRPr="00411349">
        <w:rPr>
          <w:b/>
          <w:bCs/>
          <w:sz w:val="28"/>
          <w:szCs w:val="28"/>
          <w:lang w:val="en-US"/>
        </w:rPr>
        <w:t xml:space="preserve">Group on Ageing: </w:t>
      </w:r>
    </w:p>
    <w:p w:rsidR="00224057" w:rsidRPr="00AB5A64" w:rsidRDefault="00224057" w:rsidP="00411349">
      <w:pPr>
        <w:pStyle w:val="Default"/>
        <w:rPr>
          <w:b/>
          <w:bCs/>
          <w:sz w:val="28"/>
          <w:szCs w:val="28"/>
          <w:u w:val="single"/>
          <w:lang w:val="en-US"/>
        </w:rPr>
      </w:pPr>
    </w:p>
    <w:p w:rsidR="00411349" w:rsidRPr="00AB5A64" w:rsidRDefault="00411349" w:rsidP="00411349">
      <w:pPr>
        <w:pStyle w:val="Default"/>
        <w:rPr>
          <w:b/>
          <w:sz w:val="28"/>
          <w:szCs w:val="28"/>
          <w:u w:val="single"/>
          <w:lang w:val="en-US"/>
        </w:rPr>
      </w:pPr>
      <w:r w:rsidRPr="00AB5A64">
        <w:rPr>
          <w:b/>
          <w:sz w:val="28"/>
          <w:szCs w:val="28"/>
          <w:u w:val="single"/>
          <w:lang w:val="en-US"/>
        </w:rPr>
        <w:t xml:space="preserve">Education, training, life-long learning and capacity-building </w:t>
      </w:r>
    </w:p>
    <w:p w:rsidR="001D4359" w:rsidRPr="00411349" w:rsidRDefault="001D4359" w:rsidP="00411349">
      <w:pPr>
        <w:pStyle w:val="Default"/>
        <w:rPr>
          <w:sz w:val="28"/>
          <w:szCs w:val="28"/>
          <w:lang w:val="en-US"/>
        </w:rPr>
      </w:pPr>
    </w:p>
    <w:p w:rsidR="00411349" w:rsidRPr="00411349" w:rsidRDefault="00411349" w:rsidP="00411349">
      <w:pPr>
        <w:pStyle w:val="Default"/>
        <w:rPr>
          <w:sz w:val="23"/>
          <w:szCs w:val="23"/>
          <w:lang w:val="en-US"/>
        </w:rPr>
      </w:pPr>
      <w:r w:rsidRPr="00411349">
        <w:rPr>
          <w:b/>
          <w:bCs/>
          <w:sz w:val="23"/>
          <w:szCs w:val="23"/>
          <w:lang w:val="en-US"/>
        </w:rPr>
        <w:t xml:space="preserve">National Legal Framework </w:t>
      </w:r>
    </w:p>
    <w:p w:rsidR="00411349" w:rsidRPr="00411349" w:rsidRDefault="00411349" w:rsidP="00411349">
      <w:pPr>
        <w:pStyle w:val="Default"/>
        <w:rPr>
          <w:sz w:val="23"/>
          <w:szCs w:val="23"/>
          <w:lang w:val="en-US"/>
        </w:rPr>
      </w:pPr>
      <w:r w:rsidRPr="00411349">
        <w:rPr>
          <w:sz w:val="23"/>
          <w:szCs w:val="23"/>
          <w:lang w:val="en-US"/>
        </w:rPr>
        <w:t xml:space="preserve">1. </w:t>
      </w:r>
      <w:proofErr w:type="gramStart"/>
      <w:r w:rsidRPr="00411349">
        <w:rPr>
          <w:sz w:val="23"/>
          <w:szCs w:val="23"/>
          <w:lang w:val="en-US"/>
        </w:rPr>
        <w:t>In</w:t>
      </w:r>
      <w:proofErr w:type="gramEnd"/>
      <w:r w:rsidRPr="00411349">
        <w:rPr>
          <w:sz w:val="23"/>
          <w:szCs w:val="23"/>
          <w:lang w:val="en-US"/>
        </w:rPr>
        <w:t xml:space="preserve"> your country/region, how is the right to education, training, life-long learning and capacity building in older age guaranteed in legal and policy frameworks? </w:t>
      </w:r>
    </w:p>
    <w:p w:rsidR="00411349" w:rsidRDefault="00411349" w:rsidP="00411349">
      <w:pPr>
        <w:pStyle w:val="Default"/>
        <w:rPr>
          <w:sz w:val="23"/>
          <w:szCs w:val="23"/>
          <w:lang w:val="en-US"/>
        </w:rPr>
      </w:pPr>
    </w:p>
    <w:p w:rsidR="00411349" w:rsidRDefault="00411349" w:rsidP="00411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color w:val="222222"/>
          <w:lang w:val="en" w:eastAsia="da-DK"/>
        </w:rPr>
      </w:pPr>
      <w:r>
        <w:rPr>
          <w:rFonts w:eastAsia="Times New Roman" w:cstheme="minorHAnsi"/>
          <w:i/>
          <w:color w:val="222222"/>
          <w:lang w:val="en" w:eastAsia="da-DK"/>
        </w:rPr>
        <w:t xml:space="preserve">In </w:t>
      </w:r>
      <w:proofErr w:type="gramStart"/>
      <w:r>
        <w:rPr>
          <w:rFonts w:eastAsia="Times New Roman" w:cstheme="minorHAnsi"/>
          <w:i/>
          <w:color w:val="222222"/>
          <w:lang w:val="en" w:eastAsia="da-DK"/>
        </w:rPr>
        <w:t>Denmark</w:t>
      </w:r>
      <w:proofErr w:type="gramEnd"/>
      <w:r w:rsidRPr="00411349">
        <w:rPr>
          <w:rFonts w:eastAsia="Times New Roman" w:cstheme="minorHAnsi"/>
          <w:i/>
          <w:color w:val="222222"/>
          <w:lang w:val="en" w:eastAsia="da-DK"/>
        </w:rPr>
        <w:t xml:space="preserve"> there is free and equal access for all to the Danish education system. This applies regardless of age, status, income etc. Equal access to education applies to both the ordinary education system and the co</w:t>
      </w:r>
      <w:r>
        <w:rPr>
          <w:rFonts w:eastAsia="Times New Roman" w:cstheme="minorHAnsi"/>
          <w:i/>
          <w:color w:val="222222"/>
          <w:lang w:val="en" w:eastAsia="da-DK"/>
        </w:rPr>
        <w:t>ntinuing education system. T</w:t>
      </w:r>
      <w:r w:rsidRPr="00411349">
        <w:rPr>
          <w:rFonts w:eastAsia="Times New Roman" w:cstheme="minorHAnsi"/>
          <w:i/>
          <w:color w:val="222222"/>
          <w:lang w:val="en" w:eastAsia="da-DK"/>
        </w:rPr>
        <w:t xml:space="preserve">he </w:t>
      </w:r>
      <w:r>
        <w:rPr>
          <w:rFonts w:eastAsia="Times New Roman" w:cstheme="minorHAnsi"/>
          <w:i/>
          <w:color w:val="222222"/>
          <w:lang w:val="en" w:eastAsia="da-DK"/>
        </w:rPr>
        <w:t>ordinary education system is free</w:t>
      </w:r>
      <w:r w:rsidRPr="00411349">
        <w:rPr>
          <w:rFonts w:eastAsia="Times New Roman" w:cstheme="minorHAnsi"/>
          <w:i/>
          <w:color w:val="222222"/>
          <w:lang w:val="en" w:eastAsia="da-DK"/>
        </w:rPr>
        <w:t xml:space="preserve"> for everyone while </w:t>
      </w:r>
      <w:r>
        <w:rPr>
          <w:rFonts w:eastAsia="Times New Roman" w:cstheme="minorHAnsi"/>
          <w:i/>
          <w:color w:val="222222"/>
          <w:lang w:val="en" w:eastAsia="da-DK"/>
        </w:rPr>
        <w:t>with further training there is usually a partial</w:t>
      </w:r>
      <w:r w:rsidRPr="00411349">
        <w:rPr>
          <w:rFonts w:eastAsia="Times New Roman" w:cstheme="minorHAnsi"/>
          <w:i/>
          <w:color w:val="222222"/>
          <w:lang w:val="en" w:eastAsia="da-DK"/>
        </w:rPr>
        <w:t xml:space="preserve"> payment.</w:t>
      </w:r>
    </w:p>
    <w:p w:rsidR="00550534" w:rsidRPr="00411349" w:rsidRDefault="00550534" w:rsidP="00411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color w:val="222222"/>
          <w:lang w:val="en" w:eastAsia="da-DK"/>
        </w:rPr>
      </w:pPr>
    </w:p>
    <w:p w:rsidR="00411349" w:rsidRDefault="00411349" w:rsidP="00411349">
      <w:pPr>
        <w:pStyle w:val="Default"/>
        <w:rPr>
          <w:rFonts w:asciiTheme="minorHAnsi" w:hAnsiTheme="minorHAnsi" w:cstheme="minorHAnsi"/>
          <w:i/>
          <w:color w:val="222222"/>
          <w:sz w:val="22"/>
          <w:szCs w:val="22"/>
          <w:lang w:val="en"/>
        </w:rPr>
      </w:pPr>
      <w:r w:rsidRPr="00411349">
        <w:rPr>
          <w:rFonts w:asciiTheme="minorHAnsi" w:hAnsiTheme="minorHAnsi" w:cstheme="minorHAnsi"/>
          <w:i/>
          <w:color w:val="222222"/>
          <w:sz w:val="22"/>
          <w:szCs w:val="22"/>
          <w:lang w:val="en"/>
        </w:rPr>
        <w:t>For students in the ordinary educat</w:t>
      </w:r>
      <w:r>
        <w:rPr>
          <w:rFonts w:asciiTheme="minorHAnsi" w:hAnsiTheme="minorHAnsi" w:cstheme="minorHAnsi"/>
          <w:i/>
          <w:color w:val="222222"/>
          <w:sz w:val="22"/>
          <w:szCs w:val="22"/>
          <w:lang w:val="en"/>
        </w:rPr>
        <w:t>ion system, financial support</w:t>
      </w:r>
      <w:r w:rsidRPr="00411349">
        <w:rPr>
          <w:rFonts w:asciiTheme="minorHAnsi" w:hAnsiTheme="minorHAnsi" w:cstheme="minorHAnsi"/>
          <w:i/>
          <w:color w:val="222222"/>
          <w:sz w:val="22"/>
          <w:szCs w:val="22"/>
          <w:lang w:val="en"/>
        </w:rPr>
        <w:t xml:space="preserve"> </w:t>
      </w:r>
      <w:proofErr w:type="gramStart"/>
      <w:r w:rsidRPr="00411349">
        <w:rPr>
          <w:rFonts w:asciiTheme="minorHAnsi" w:hAnsiTheme="minorHAnsi" w:cstheme="minorHAnsi"/>
          <w:i/>
          <w:color w:val="222222"/>
          <w:sz w:val="22"/>
          <w:szCs w:val="22"/>
          <w:lang w:val="en"/>
        </w:rPr>
        <w:t>can be obtained</w:t>
      </w:r>
      <w:proofErr w:type="gramEnd"/>
      <w:r w:rsidRPr="00411349">
        <w:rPr>
          <w:rFonts w:asciiTheme="minorHAnsi" w:hAnsiTheme="minorHAnsi" w:cstheme="minorHAnsi"/>
          <w:i/>
          <w:color w:val="222222"/>
          <w:sz w:val="22"/>
          <w:szCs w:val="22"/>
          <w:lang w:val="en"/>
        </w:rPr>
        <w:t xml:space="preserve"> in the form of SU (State Education Support) and relatively cheap loans from the state.</w:t>
      </w:r>
    </w:p>
    <w:p w:rsidR="00550534" w:rsidRDefault="00550534" w:rsidP="00411349">
      <w:pPr>
        <w:pStyle w:val="Default"/>
        <w:rPr>
          <w:rFonts w:asciiTheme="minorHAnsi" w:hAnsiTheme="minorHAnsi" w:cstheme="minorHAnsi"/>
          <w:i/>
          <w:color w:val="222222"/>
          <w:sz w:val="22"/>
          <w:szCs w:val="22"/>
          <w:lang w:val="en"/>
        </w:rPr>
      </w:pPr>
    </w:p>
    <w:p w:rsidR="001249E5" w:rsidRDefault="001249E5" w:rsidP="001249E5">
      <w:pPr>
        <w:pStyle w:val="Default"/>
        <w:rPr>
          <w:rFonts w:asciiTheme="minorHAnsi" w:hAnsiTheme="minorHAnsi" w:cstheme="minorHAnsi"/>
          <w:i/>
          <w:sz w:val="22"/>
          <w:szCs w:val="22"/>
          <w:lang w:val="en-US"/>
        </w:rPr>
      </w:pPr>
      <w:r>
        <w:rPr>
          <w:rFonts w:asciiTheme="minorHAnsi" w:hAnsiTheme="minorHAnsi" w:cstheme="minorHAnsi"/>
          <w:i/>
          <w:sz w:val="22"/>
          <w:szCs w:val="22"/>
          <w:lang w:val="en-US"/>
        </w:rPr>
        <w:t xml:space="preserve">In </w:t>
      </w:r>
      <w:proofErr w:type="gramStart"/>
      <w:r>
        <w:rPr>
          <w:rFonts w:asciiTheme="minorHAnsi" w:hAnsiTheme="minorHAnsi" w:cstheme="minorHAnsi"/>
          <w:i/>
          <w:sz w:val="22"/>
          <w:szCs w:val="22"/>
          <w:lang w:val="en-US"/>
        </w:rPr>
        <w:t>2017</w:t>
      </w:r>
      <w:proofErr w:type="gramEnd"/>
      <w:r>
        <w:rPr>
          <w:rFonts w:asciiTheme="minorHAnsi" w:hAnsiTheme="minorHAnsi" w:cstheme="minorHAnsi"/>
          <w:i/>
          <w:sz w:val="22"/>
          <w:szCs w:val="22"/>
          <w:lang w:val="en-US"/>
        </w:rPr>
        <w:t xml:space="preserve"> t</w:t>
      </w:r>
      <w:r w:rsidRPr="001249E5">
        <w:rPr>
          <w:rFonts w:asciiTheme="minorHAnsi" w:hAnsiTheme="minorHAnsi" w:cstheme="minorHAnsi"/>
          <w:i/>
          <w:sz w:val="22"/>
          <w:szCs w:val="22"/>
          <w:lang w:val="en-US"/>
        </w:rPr>
        <w:t xml:space="preserve">he Danish Government initiated </w:t>
      </w:r>
      <w:r>
        <w:rPr>
          <w:rFonts w:asciiTheme="minorHAnsi" w:hAnsiTheme="minorHAnsi" w:cstheme="minorHAnsi"/>
          <w:i/>
          <w:sz w:val="22"/>
          <w:szCs w:val="22"/>
          <w:lang w:val="en-US"/>
        </w:rPr>
        <w:t>a strategy for lifelong learning. T</w:t>
      </w:r>
      <w:r w:rsidRPr="001249E5">
        <w:rPr>
          <w:rFonts w:asciiTheme="minorHAnsi" w:hAnsiTheme="minorHAnsi" w:cstheme="minorHAnsi"/>
          <w:i/>
          <w:sz w:val="22"/>
          <w:szCs w:val="22"/>
          <w:lang w:val="en-US"/>
        </w:rPr>
        <w:t xml:space="preserve">he aim is to create </w:t>
      </w:r>
      <w:proofErr w:type="gramStart"/>
      <w:r w:rsidRPr="001249E5">
        <w:rPr>
          <w:rFonts w:asciiTheme="minorHAnsi" w:hAnsiTheme="minorHAnsi" w:cstheme="minorHAnsi"/>
          <w:i/>
          <w:sz w:val="22"/>
          <w:szCs w:val="22"/>
          <w:lang w:val="en-US"/>
        </w:rPr>
        <w:t>a world-class</w:t>
      </w:r>
      <w:proofErr w:type="gramEnd"/>
      <w:r w:rsidRPr="001249E5">
        <w:rPr>
          <w:rFonts w:asciiTheme="minorHAnsi" w:hAnsiTheme="minorHAnsi" w:cstheme="minorHAnsi"/>
          <w:i/>
          <w:sz w:val="22"/>
          <w:szCs w:val="22"/>
          <w:lang w:val="en-US"/>
        </w:rPr>
        <w:t xml:space="preserve"> education</w:t>
      </w:r>
      <w:r>
        <w:rPr>
          <w:rFonts w:asciiTheme="minorHAnsi" w:hAnsiTheme="minorHAnsi" w:cstheme="minorHAnsi"/>
          <w:i/>
          <w:sz w:val="22"/>
          <w:szCs w:val="22"/>
          <w:lang w:val="en-US"/>
        </w:rPr>
        <w:t xml:space="preserve"> </w:t>
      </w:r>
      <w:r w:rsidRPr="001249E5">
        <w:rPr>
          <w:rFonts w:asciiTheme="minorHAnsi" w:hAnsiTheme="minorHAnsi" w:cstheme="minorHAnsi"/>
          <w:i/>
          <w:sz w:val="22"/>
          <w:szCs w:val="22"/>
          <w:lang w:val="en-US"/>
        </w:rPr>
        <w:t xml:space="preserve">system and have everyone participate in lifelong learning. </w:t>
      </w:r>
    </w:p>
    <w:p w:rsidR="001249E5" w:rsidRDefault="001249E5" w:rsidP="00411349">
      <w:pPr>
        <w:pStyle w:val="Default"/>
        <w:rPr>
          <w:rFonts w:asciiTheme="minorHAnsi" w:hAnsiTheme="minorHAnsi" w:cstheme="minorHAnsi"/>
          <w:i/>
          <w:sz w:val="22"/>
          <w:szCs w:val="22"/>
          <w:lang w:val="en-US"/>
        </w:rPr>
      </w:pPr>
    </w:p>
    <w:p w:rsidR="00550534" w:rsidRDefault="00550534" w:rsidP="00411349">
      <w:pPr>
        <w:pStyle w:val="Default"/>
        <w:rPr>
          <w:rFonts w:asciiTheme="minorHAnsi" w:hAnsiTheme="minorHAnsi" w:cstheme="minorHAnsi"/>
          <w:i/>
          <w:sz w:val="22"/>
          <w:szCs w:val="22"/>
          <w:lang w:val="en-US"/>
        </w:rPr>
      </w:pPr>
      <w:hyperlink r:id="rId4" w:history="1">
        <w:r w:rsidRPr="00BE57B4">
          <w:rPr>
            <w:rStyle w:val="Hyperlink"/>
            <w:rFonts w:asciiTheme="minorHAnsi" w:hAnsiTheme="minorHAnsi" w:cstheme="minorHAnsi"/>
            <w:i/>
            <w:sz w:val="22"/>
            <w:szCs w:val="22"/>
            <w:lang w:val="en-US"/>
          </w:rPr>
          <w:t>https://www.uvm.dk/publikationer/engelsksprogede/2007-denmarks-strategy-for-lifelong-learning</w:t>
        </w:r>
      </w:hyperlink>
    </w:p>
    <w:p w:rsidR="00550534" w:rsidRPr="00411349" w:rsidRDefault="00550534" w:rsidP="00411349">
      <w:pPr>
        <w:pStyle w:val="Default"/>
        <w:rPr>
          <w:rFonts w:asciiTheme="minorHAnsi" w:hAnsiTheme="minorHAnsi" w:cstheme="minorHAnsi"/>
          <w:i/>
          <w:sz w:val="22"/>
          <w:szCs w:val="22"/>
          <w:lang w:val="en-US"/>
        </w:rPr>
      </w:pPr>
    </w:p>
    <w:p w:rsidR="00411349" w:rsidRPr="00411349" w:rsidRDefault="00411349" w:rsidP="00411349">
      <w:pPr>
        <w:pStyle w:val="Default"/>
        <w:rPr>
          <w:sz w:val="23"/>
          <w:szCs w:val="23"/>
          <w:lang w:val="en-US"/>
        </w:rPr>
      </w:pPr>
    </w:p>
    <w:p w:rsidR="00411349" w:rsidRPr="00411349" w:rsidRDefault="00411349" w:rsidP="00411349">
      <w:pPr>
        <w:pStyle w:val="Default"/>
        <w:rPr>
          <w:sz w:val="23"/>
          <w:szCs w:val="23"/>
          <w:lang w:val="en-US"/>
        </w:rPr>
      </w:pPr>
      <w:r w:rsidRPr="00411349">
        <w:rPr>
          <w:b/>
          <w:bCs/>
          <w:sz w:val="23"/>
          <w:szCs w:val="23"/>
          <w:lang w:val="en-US"/>
        </w:rPr>
        <w:t xml:space="preserve">Availability, Accessibility and Adaptability </w:t>
      </w:r>
    </w:p>
    <w:p w:rsidR="00411349" w:rsidRDefault="00411349" w:rsidP="00411349">
      <w:pPr>
        <w:pStyle w:val="Default"/>
        <w:rPr>
          <w:sz w:val="23"/>
          <w:szCs w:val="23"/>
          <w:lang w:val="en-US"/>
        </w:rPr>
      </w:pPr>
      <w:r w:rsidRPr="00411349">
        <w:rPr>
          <w:sz w:val="23"/>
          <w:szCs w:val="23"/>
          <w:lang w:val="en-US"/>
        </w:rPr>
        <w:t xml:space="preserve">2. What are the key issues and challenges faced by older persons in your country/region with regard to the enjoyment of all levels of quality education, training, life-long learning, and capacity building services? </w:t>
      </w:r>
    </w:p>
    <w:p w:rsidR="00411349" w:rsidRDefault="00411349" w:rsidP="00411349">
      <w:pPr>
        <w:pStyle w:val="Default"/>
        <w:rPr>
          <w:sz w:val="23"/>
          <w:szCs w:val="23"/>
          <w:lang w:val="en-US"/>
        </w:rPr>
      </w:pPr>
    </w:p>
    <w:p w:rsidR="00411349" w:rsidRPr="00411349" w:rsidRDefault="00411349" w:rsidP="00411349">
      <w:pPr>
        <w:pStyle w:val="FormateretHTML"/>
        <w:rPr>
          <w:rFonts w:asciiTheme="minorHAnsi" w:hAnsiTheme="minorHAnsi" w:cstheme="minorHAnsi"/>
          <w:i/>
          <w:color w:val="222222"/>
          <w:sz w:val="22"/>
          <w:szCs w:val="22"/>
          <w:lang w:val="en"/>
        </w:rPr>
      </w:pPr>
      <w:r>
        <w:rPr>
          <w:rFonts w:asciiTheme="minorHAnsi" w:hAnsiTheme="minorHAnsi" w:cstheme="minorHAnsi"/>
          <w:i/>
          <w:color w:val="222222"/>
          <w:sz w:val="22"/>
          <w:szCs w:val="22"/>
          <w:lang w:val="en"/>
        </w:rPr>
        <w:t>There is no</w:t>
      </w:r>
      <w:r w:rsidRPr="00411349">
        <w:rPr>
          <w:rFonts w:asciiTheme="minorHAnsi" w:hAnsiTheme="minorHAnsi" w:cstheme="minorHAnsi"/>
          <w:i/>
          <w:color w:val="222222"/>
          <w:sz w:val="22"/>
          <w:szCs w:val="22"/>
          <w:lang w:val="en"/>
        </w:rPr>
        <w:t xml:space="preserve"> significant obstacles to older persons' participation in the Danish education system. </w:t>
      </w:r>
    </w:p>
    <w:p w:rsidR="00411349" w:rsidRPr="00411349" w:rsidRDefault="00411349" w:rsidP="00411349">
      <w:pPr>
        <w:pStyle w:val="Default"/>
        <w:rPr>
          <w:rFonts w:asciiTheme="minorHAnsi" w:hAnsiTheme="minorHAnsi" w:cstheme="minorHAnsi"/>
          <w:i/>
          <w:sz w:val="22"/>
          <w:szCs w:val="22"/>
          <w:lang w:val="en-US"/>
        </w:rPr>
      </w:pPr>
      <w:r>
        <w:rPr>
          <w:rFonts w:asciiTheme="minorHAnsi" w:hAnsiTheme="minorHAnsi" w:cstheme="minorHAnsi"/>
          <w:i/>
          <w:color w:val="222222"/>
          <w:sz w:val="22"/>
          <w:szCs w:val="22"/>
          <w:lang w:val="en"/>
        </w:rPr>
        <w:t xml:space="preserve">One </w:t>
      </w:r>
      <w:r w:rsidRPr="00411349">
        <w:rPr>
          <w:rFonts w:asciiTheme="minorHAnsi" w:hAnsiTheme="minorHAnsi" w:cstheme="minorHAnsi"/>
          <w:i/>
          <w:color w:val="222222"/>
          <w:sz w:val="22"/>
          <w:szCs w:val="22"/>
          <w:lang w:val="en"/>
        </w:rPr>
        <w:t>challenge for the individual</w:t>
      </w:r>
      <w:r w:rsidR="004B2D60">
        <w:rPr>
          <w:rFonts w:asciiTheme="minorHAnsi" w:hAnsiTheme="minorHAnsi" w:cstheme="minorHAnsi"/>
          <w:i/>
          <w:color w:val="222222"/>
          <w:sz w:val="22"/>
          <w:szCs w:val="22"/>
          <w:lang w:val="en"/>
        </w:rPr>
        <w:t xml:space="preserve"> might be</w:t>
      </w:r>
      <w:r w:rsidRPr="00411349">
        <w:rPr>
          <w:rFonts w:asciiTheme="minorHAnsi" w:hAnsiTheme="minorHAnsi" w:cstheme="minorHAnsi"/>
          <w:i/>
          <w:color w:val="222222"/>
          <w:sz w:val="22"/>
          <w:szCs w:val="22"/>
          <w:lang w:val="en"/>
        </w:rPr>
        <w:t xml:space="preserve"> is economically expensive to start on e.g. an ordinary education and </w:t>
      </w:r>
      <w:r w:rsidR="004B2D60">
        <w:rPr>
          <w:rFonts w:asciiTheme="minorHAnsi" w:hAnsiTheme="minorHAnsi" w:cstheme="minorHAnsi"/>
          <w:i/>
          <w:color w:val="222222"/>
          <w:sz w:val="22"/>
          <w:szCs w:val="22"/>
          <w:lang w:val="en"/>
        </w:rPr>
        <w:t xml:space="preserve">having to </w:t>
      </w:r>
      <w:r w:rsidRPr="00411349">
        <w:rPr>
          <w:rFonts w:asciiTheme="minorHAnsi" w:hAnsiTheme="minorHAnsi" w:cstheme="minorHAnsi"/>
          <w:i/>
          <w:color w:val="222222"/>
          <w:sz w:val="22"/>
          <w:szCs w:val="22"/>
          <w:lang w:val="en"/>
        </w:rPr>
        <w:t xml:space="preserve">live off SU. As far as the continuing education system is concerned, the </w:t>
      </w:r>
      <w:proofErr w:type="gramStart"/>
      <w:r w:rsidRPr="00411349">
        <w:rPr>
          <w:rFonts w:asciiTheme="minorHAnsi" w:hAnsiTheme="minorHAnsi" w:cstheme="minorHAnsi"/>
          <w:i/>
          <w:color w:val="222222"/>
          <w:sz w:val="22"/>
          <w:szCs w:val="22"/>
          <w:lang w:val="en"/>
        </w:rPr>
        <w:t>course fee will typically be paid by the student's employer</w:t>
      </w:r>
      <w:proofErr w:type="gramEnd"/>
      <w:r w:rsidRPr="00411349">
        <w:rPr>
          <w:rFonts w:asciiTheme="minorHAnsi" w:hAnsiTheme="minorHAnsi" w:cstheme="minorHAnsi"/>
          <w:i/>
          <w:color w:val="222222"/>
          <w:sz w:val="22"/>
          <w:szCs w:val="22"/>
          <w:lang w:val="en"/>
        </w:rPr>
        <w:t>. In this case, time is often the greatest deficiency factor.</w:t>
      </w:r>
    </w:p>
    <w:p w:rsidR="00411349" w:rsidRPr="00411349" w:rsidRDefault="00411349" w:rsidP="00411349">
      <w:pPr>
        <w:pStyle w:val="Default"/>
        <w:rPr>
          <w:rFonts w:asciiTheme="minorHAnsi" w:hAnsiTheme="minorHAnsi" w:cstheme="minorHAnsi"/>
          <w:i/>
          <w:sz w:val="22"/>
          <w:szCs w:val="22"/>
          <w:lang w:val="en-US"/>
        </w:rPr>
      </w:pPr>
    </w:p>
    <w:p w:rsidR="00411349" w:rsidRDefault="00411349" w:rsidP="00411349">
      <w:pPr>
        <w:pStyle w:val="Default"/>
        <w:rPr>
          <w:sz w:val="23"/>
          <w:szCs w:val="23"/>
          <w:lang w:val="en-US"/>
        </w:rPr>
      </w:pPr>
      <w:r w:rsidRPr="00411349">
        <w:rPr>
          <w:sz w:val="23"/>
          <w:szCs w:val="23"/>
          <w:lang w:val="en-US"/>
        </w:rPr>
        <w:t xml:space="preserve">3. What steps have been taken to ensure that education, training, life-long learning, and capacity building services are available and accessible to all older persons, adapted to their needs, suited to their preferences and motivations, and of high quality? </w:t>
      </w:r>
    </w:p>
    <w:p w:rsidR="00884FD4" w:rsidRDefault="00884FD4" w:rsidP="00411349">
      <w:pPr>
        <w:pStyle w:val="Default"/>
        <w:rPr>
          <w:sz w:val="23"/>
          <w:szCs w:val="23"/>
          <w:lang w:val="en-US"/>
        </w:rPr>
      </w:pPr>
    </w:p>
    <w:p w:rsidR="00884FD4" w:rsidRPr="00884FD4" w:rsidRDefault="00884FD4" w:rsidP="00411349">
      <w:pPr>
        <w:pStyle w:val="Default"/>
        <w:rPr>
          <w:i/>
          <w:sz w:val="22"/>
          <w:szCs w:val="22"/>
          <w:lang w:val="en-US"/>
        </w:rPr>
      </w:pPr>
      <w:r w:rsidRPr="00884FD4">
        <w:rPr>
          <w:i/>
          <w:color w:val="222222"/>
          <w:sz w:val="22"/>
          <w:szCs w:val="22"/>
          <w:lang w:val="en"/>
        </w:rPr>
        <w:t>In Denmark</w:t>
      </w:r>
      <w:r>
        <w:rPr>
          <w:i/>
          <w:color w:val="222222"/>
          <w:sz w:val="22"/>
          <w:szCs w:val="22"/>
          <w:lang w:val="en"/>
        </w:rPr>
        <w:t xml:space="preserve"> there </w:t>
      </w:r>
      <w:proofErr w:type="gramStart"/>
      <w:r>
        <w:rPr>
          <w:i/>
          <w:color w:val="222222"/>
          <w:sz w:val="22"/>
          <w:szCs w:val="22"/>
          <w:lang w:val="en"/>
        </w:rPr>
        <w:t>has been</w:t>
      </w:r>
      <w:r w:rsidRPr="00884FD4">
        <w:rPr>
          <w:i/>
          <w:color w:val="222222"/>
          <w:sz w:val="22"/>
          <w:szCs w:val="22"/>
          <w:lang w:val="en"/>
        </w:rPr>
        <w:t xml:space="preserve"> made</w:t>
      </w:r>
      <w:proofErr w:type="gramEnd"/>
      <w:r w:rsidRPr="00884FD4">
        <w:rPr>
          <w:i/>
          <w:color w:val="222222"/>
          <w:sz w:val="22"/>
          <w:szCs w:val="22"/>
          <w:lang w:val="en"/>
        </w:rPr>
        <w:t xml:space="preserve"> a number of measures to increase the demand for continuing education, </w:t>
      </w:r>
      <w:proofErr w:type="spellStart"/>
      <w:r w:rsidRPr="00884FD4">
        <w:rPr>
          <w:i/>
          <w:color w:val="222222"/>
          <w:sz w:val="22"/>
          <w:szCs w:val="22"/>
          <w:lang w:val="en"/>
        </w:rPr>
        <w:t>eg</w:t>
      </w:r>
      <w:proofErr w:type="spellEnd"/>
      <w:r w:rsidRPr="00884FD4">
        <w:rPr>
          <w:i/>
          <w:color w:val="222222"/>
          <w:sz w:val="22"/>
          <w:szCs w:val="22"/>
          <w:lang w:val="en"/>
        </w:rPr>
        <w:t xml:space="preserve">. </w:t>
      </w:r>
      <w:proofErr w:type="gramStart"/>
      <w:r w:rsidRPr="00884FD4">
        <w:rPr>
          <w:i/>
          <w:color w:val="222222"/>
          <w:sz w:val="22"/>
          <w:szCs w:val="22"/>
          <w:lang w:val="en"/>
        </w:rPr>
        <w:t>in</w:t>
      </w:r>
      <w:proofErr w:type="gramEnd"/>
      <w:r w:rsidRPr="00884FD4">
        <w:rPr>
          <w:i/>
          <w:color w:val="222222"/>
          <w:sz w:val="22"/>
          <w:szCs w:val="22"/>
          <w:lang w:val="en"/>
        </w:rPr>
        <w:t xml:space="preserve"> the form of an increased supply of education and reduced prices. Of course, these measures also apply to older people who wish to train both privately and in work.</w:t>
      </w:r>
    </w:p>
    <w:p w:rsidR="00411349" w:rsidRPr="00411349" w:rsidRDefault="00411349" w:rsidP="00411349">
      <w:pPr>
        <w:pStyle w:val="Default"/>
        <w:rPr>
          <w:sz w:val="23"/>
          <w:szCs w:val="23"/>
          <w:lang w:val="en-US"/>
        </w:rPr>
      </w:pPr>
    </w:p>
    <w:p w:rsidR="00411349" w:rsidRPr="00411349" w:rsidRDefault="00411349" w:rsidP="00411349">
      <w:pPr>
        <w:pStyle w:val="Default"/>
        <w:rPr>
          <w:sz w:val="23"/>
          <w:szCs w:val="23"/>
          <w:lang w:val="en-US"/>
        </w:rPr>
      </w:pPr>
      <w:r w:rsidRPr="00411349">
        <w:rPr>
          <w:sz w:val="23"/>
          <w:szCs w:val="23"/>
          <w:lang w:val="en-US"/>
        </w:rPr>
        <w:t xml:space="preserve">4. In your country/region, are there studies and/or data available on the access of older persons to the right to education, training, life-long learning and capacity building in older age? </w:t>
      </w:r>
    </w:p>
    <w:p w:rsidR="00411349" w:rsidRPr="00411349" w:rsidRDefault="00411349" w:rsidP="00411349">
      <w:pPr>
        <w:pStyle w:val="Default"/>
        <w:rPr>
          <w:sz w:val="23"/>
          <w:szCs w:val="23"/>
          <w:lang w:val="en-US"/>
        </w:rPr>
      </w:pPr>
    </w:p>
    <w:p w:rsidR="00411349" w:rsidRPr="00411349" w:rsidRDefault="00411349" w:rsidP="00411349">
      <w:pPr>
        <w:pStyle w:val="Default"/>
        <w:rPr>
          <w:sz w:val="23"/>
          <w:szCs w:val="23"/>
          <w:lang w:val="en-US"/>
        </w:rPr>
      </w:pPr>
      <w:r w:rsidRPr="00411349">
        <w:rPr>
          <w:b/>
          <w:bCs/>
          <w:sz w:val="23"/>
          <w:szCs w:val="23"/>
          <w:lang w:val="en-US"/>
        </w:rPr>
        <w:lastRenderedPageBreak/>
        <w:t xml:space="preserve">Equality and non-discrimination </w:t>
      </w:r>
    </w:p>
    <w:p w:rsidR="00411349" w:rsidRDefault="00411349" w:rsidP="00411349">
      <w:pPr>
        <w:pStyle w:val="Default"/>
        <w:rPr>
          <w:sz w:val="23"/>
          <w:szCs w:val="23"/>
          <w:lang w:val="en-US"/>
        </w:rPr>
      </w:pPr>
      <w:r w:rsidRPr="00411349">
        <w:rPr>
          <w:sz w:val="23"/>
          <w:szCs w:val="23"/>
          <w:lang w:val="en-US"/>
        </w:rPr>
        <w:t xml:space="preserve">5. In your country, is age one of the prohibited grounds for discrimination in relation to education in older age? </w:t>
      </w:r>
    </w:p>
    <w:p w:rsidR="00884FD4" w:rsidRDefault="00884FD4" w:rsidP="00411349">
      <w:pPr>
        <w:pStyle w:val="Default"/>
        <w:rPr>
          <w:sz w:val="23"/>
          <w:szCs w:val="23"/>
          <w:lang w:val="en-US"/>
        </w:rPr>
      </w:pPr>
    </w:p>
    <w:p w:rsidR="00884FD4" w:rsidRPr="00411349" w:rsidRDefault="00884FD4" w:rsidP="00411349">
      <w:pPr>
        <w:pStyle w:val="Default"/>
        <w:rPr>
          <w:sz w:val="23"/>
          <w:szCs w:val="23"/>
          <w:lang w:val="en-US"/>
        </w:rPr>
      </w:pPr>
      <w:r>
        <w:rPr>
          <w:sz w:val="23"/>
          <w:szCs w:val="23"/>
          <w:lang w:val="en-US"/>
        </w:rPr>
        <w:t xml:space="preserve">No. Please see the answer to no </w:t>
      </w:r>
      <w:proofErr w:type="gramStart"/>
      <w:r>
        <w:rPr>
          <w:sz w:val="23"/>
          <w:szCs w:val="23"/>
          <w:lang w:val="en-US"/>
        </w:rPr>
        <w:t>1</w:t>
      </w:r>
      <w:proofErr w:type="gramEnd"/>
      <w:r>
        <w:rPr>
          <w:sz w:val="23"/>
          <w:szCs w:val="23"/>
          <w:lang w:val="en-US"/>
        </w:rPr>
        <w:t xml:space="preserve">. </w:t>
      </w:r>
    </w:p>
    <w:p w:rsidR="00411349" w:rsidRPr="00411349" w:rsidRDefault="00411349" w:rsidP="00411349">
      <w:pPr>
        <w:pStyle w:val="Default"/>
        <w:rPr>
          <w:sz w:val="23"/>
          <w:szCs w:val="23"/>
          <w:lang w:val="en-US"/>
        </w:rPr>
      </w:pPr>
    </w:p>
    <w:p w:rsidR="00411349" w:rsidRPr="00411349" w:rsidRDefault="00411349" w:rsidP="00411349">
      <w:pPr>
        <w:pStyle w:val="Default"/>
        <w:rPr>
          <w:sz w:val="23"/>
          <w:szCs w:val="23"/>
          <w:lang w:val="en-US"/>
        </w:rPr>
      </w:pPr>
      <w:r w:rsidRPr="00411349">
        <w:rPr>
          <w:b/>
          <w:bCs/>
          <w:sz w:val="23"/>
          <w:szCs w:val="23"/>
          <w:lang w:val="en-US"/>
        </w:rPr>
        <w:t xml:space="preserve">Accountability </w:t>
      </w:r>
    </w:p>
    <w:p w:rsidR="00411349" w:rsidRDefault="00411349" w:rsidP="00411349">
      <w:pPr>
        <w:pStyle w:val="Default"/>
        <w:rPr>
          <w:sz w:val="23"/>
          <w:szCs w:val="23"/>
          <w:lang w:val="en-US"/>
        </w:rPr>
      </w:pPr>
      <w:r w:rsidRPr="00411349">
        <w:rPr>
          <w:sz w:val="23"/>
          <w:szCs w:val="23"/>
          <w:lang w:val="en-US"/>
        </w:rPr>
        <w:t xml:space="preserve">6. What mechanisms are necessary, or already in place, for older persons to lodge complaints and seek redress for denial of their right to education, training, lifelong learning and capacity building? </w:t>
      </w:r>
    </w:p>
    <w:p w:rsidR="00616B4E" w:rsidRDefault="00616B4E" w:rsidP="00411349">
      <w:pPr>
        <w:pStyle w:val="Default"/>
        <w:rPr>
          <w:sz w:val="23"/>
          <w:szCs w:val="23"/>
          <w:lang w:val="en-US"/>
        </w:rPr>
      </w:pPr>
    </w:p>
    <w:p w:rsidR="00616B4E" w:rsidRPr="00616B4E" w:rsidRDefault="00616B4E" w:rsidP="00411349">
      <w:pPr>
        <w:pStyle w:val="Default"/>
        <w:rPr>
          <w:rFonts w:asciiTheme="minorHAnsi" w:hAnsiTheme="minorHAnsi"/>
          <w:i/>
          <w:color w:val="auto"/>
          <w:sz w:val="22"/>
          <w:szCs w:val="22"/>
          <w:lang w:val="en-US"/>
        </w:rPr>
      </w:pPr>
      <w:r w:rsidRPr="00616B4E">
        <w:rPr>
          <w:rFonts w:asciiTheme="minorHAnsi" w:hAnsiTheme="minorHAnsi" w:cs="Arial"/>
          <w:i/>
          <w:color w:val="auto"/>
          <w:sz w:val="22"/>
          <w:szCs w:val="22"/>
          <w:lang w:val="en"/>
        </w:rPr>
        <w:t xml:space="preserve">As far as the legal aspects </w:t>
      </w:r>
      <w:proofErr w:type="gramStart"/>
      <w:r w:rsidRPr="00616B4E">
        <w:rPr>
          <w:rFonts w:asciiTheme="minorHAnsi" w:hAnsiTheme="minorHAnsi" w:cs="Arial"/>
          <w:i/>
          <w:color w:val="auto"/>
          <w:sz w:val="22"/>
          <w:szCs w:val="22"/>
          <w:lang w:val="en"/>
        </w:rPr>
        <w:t>are</w:t>
      </w:r>
      <w:proofErr w:type="gramEnd"/>
      <w:r w:rsidRPr="00616B4E">
        <w:rPr>
          <w:rFonts w:asciiTheme="minorHAnsi" w:hAnsiTheme="minorHAnsi" w:cs="Arial"/>
          <w:i/>
          <w:color w:val="auto"/>
          <w:sz w:val="22"/>
          <w:szCs w:val="22"/>
          <w:lang w:val="en"/>
        </w:rPr>
        <w:t xml:space="preserve"> concerned, </w:t>
      </w:r>
      <w:r>
        <w:rPr>
          <w:rFonts w:asciiTheme="minorHAnsi" w:hAnsiTheme="minorHAnsi" w:cs="Arial"/>
          <w:i/>
          <w:color w:val="auto"/>
          <w:sz w:val="22"/>
          <w:szCs w:val="22"/>
          <w:lang w:val="en"/>
        </w:rPr>
        <w:t xml:space="preserve">older persons have exactly the same rights as younger persons when it comes to admission, complaining etc. </w:t>
      </w:r>
    </w:p>
    <w:p w:rsidR="00400240" w:rsidRDefault="00400240">
      <w:pPr>
        <w:rPr>
          <w:lang w:val="en-US"/>
        </w:rPr>
      </w:pPr>
    </w:p>
    <w:p w:rsidR="00AB5A64" w:rsidRPr="00AB5A64" w:rsidRDefault="00AB5A64" w:rsidP="00AB5A64">
      <w:pPr>
        <w:pStyle w:val="DokumentOverskrift"/>
        <w:spacing w:before="40"/>
        <w:rPr>
          <w:rFonts w:asciiTheme="minorHAnsi" w:hAnsiTheme="minorHAnsi" w:cstheme="minorHAnsi"/>
          <w:sz w:val="28"/>
          <w:szCs w:val="28"/>
          <w:u w:val="single"/>
          <w:lang w:val="en-US"/>
        </w:rPr>
      </w:pPr>
      <w:sdt>
        <w:sdtPr>
          <w:rPr>
            <w:rFonts w:asciiTheme="minorHAnsi" w:hAnsiTheme="minorHAnsi" w:cstheme="minorHAnsi"/>
            <w:sz w:val="28"/>
            <w:szCs w:val="28"/>
            <w:u w:val="single"/>
          </w:rPr>
          <w:tag w:val="?=vDokumentOverskrift"/>
          <w:id w:val="-1198161942"/>
          <w:placeholder>
            <w:docPart w:val="C59832A0C7894536A164E2F1651F972E"/>
          </w:placeholder>
        </w:sdtPr>
        <w:sdtContent>
          <w:r w:rsidRPr="00AB5A64">
            <w:rPr>
              <w:rFonts w:asciiTheme="minorHAnsi" w:hAnsiTheme="minorHAnsi" w:cstheme="minorHAnsi"/>
              <w:sz w:val="28"/>
              <w:szCs w:val="28"/>
              <w:u w:val="single"/>
              <w:lang w:val="en-US"/>
            </w:rPr>
            <w:t xml:space="preserve">Social protection and social security </w:t>
          </w:r>
        </w:sdtContent>
      </w:sdt>
      <w:r w:rsidRPr="00AB5A64">
        <w:rPr>
          <w:rFonts w:asciiTheme="minorHAnsi" w:hAnsiTheme="minorHAnsi" w:cstheme="minorHAnsi"/>
          <w:sz w:val="28"/>
          <w:szCs w:val="28"/>
          <w:u w:val="single"/>
          <w:lang w:val="en-US"/>
        </w:rPr>
        <w:t xml:space="preserve"> </w:t>
      </w:r>
      <w:bookmarkStart w:id="0" w:name="_GoBack"/>
      <w:bookmarkEnd w:id="0"/>
    </w:p>
    <w:p w:rsidR="00AB5A64" w:rsidRDefault="00AB5A64">
      <w:pPr>
        <w:rPr>
          <w:lang w:val="en-US"/>
        </w:rPr>
      </w:pPr>
    </w:p>
    <w:p w:rsidR="00AB5A64" w:rsidRDefault="00AB5A64" w:rsidP="00AB5A64">
      <w:pPr>
        <w:rPr>
          <w:b/>
          <w:lang w:val="en-US"/>
        </w:rPr>
      </w:pPr>
      <w:r w:rsidRPr="00657750">
        <w:rPr>
          <w:b/>
          <w:lang w:val="en-US"/>
        </w:rPr>
        <w:t>National legal framework</w:t>
      </w:r>
    </w:p>
    <w:p w:rsidR="00AB5A64" w:rsidRPr="00657750" w:rsidRDefault="00AB5A64" w:rsidP="00AB5A64">
      <w:pPr>
        <w:rPr>
          <w:b/>
          <w:lang w:val="en-US"/>
        </w:rPr>
      </w:pPr>
    </w:p>
    <w:p w:rsidR="00AB5A64" w:rsidRPr="00657750" w:rsidRDefault="00AB5A64" w:rsidP="00AB5A64">
      <w:pPr>
        <w:rPr>
          <w:i/>
          <w:lang w:val="en-US"/>
        </w:rPr>
      </w:pPr>
      <w:r>
        <w:rPr>
          <w:lang w:val="en-US"/>
        </w:rPr>
        <w:t>1.</w:t>
      </w:r>
      <w:r w:rsidRPr="00657750">
        <w:rPr>
          <w:lang w:val="en-US"/>
        </w:rPr>
        <w:t xml:space="preserve"> </w:t>
      </w:r>
      <w:r w:rsidRPr="00657750">
        <w:rPr>
          <w:i/>
          <w:lang w:val="en-US"/>
        </w:rPr>
        <w:t>What are the legal provisions in your country that recognizes the right to social security and social protection, including non-contributory and contributory old-age benefits? Do they have a constitutional, legislative or executive foundation?</w:t>
      </w:r>
    </w:p>
    <w:p w:rsidR="00AB5A64" w:rsidRDefault="00AB5A64" w:rsidP="00AB5A64">
      <w:pPr>
        <w:rPr>
          <w:lang w:val="en-US"/>
        </w:rPr>
      </w:pPr>
    </w:p>
    <w:p w:rsidR="00AB5A64" w:rsidRDefault="00AB5A64" w:rsidP="00AB5A64">
      <w:pPr>
        <w:rPr>
          <w:lang w:val="en-US"/>
        </w:rPr>
      </w:pPr>
      <w:r w:rsidRPr="00657750">
        <w:rPr>
          <w:lang w:val="en-US"/>
        </w:rPr>
        <w:t xml:space="preserve">The Danish welfare system </w:t>
      </w:r>
      <w:proofErr w:type="gramStart"/>
      <w:r w:rsidRPr="00657750">
        <w:rPr>
          <w:lang w:val="en-US"/>
        </w:rPr>
        <w:t>is based</w:t>
      </w:r>
      <w:proofErr w:type="gramEnd"/>
      <w:r w:rsidRPr="00657750">
        <w:rPr>
          <w:lang w:val="en-US"/>
        </w:rPr>
        <w:t xml:space="preserve"> on the principle that all citizens are guaranteed fundamental rights in case they meet unemployment, sickness or dependency. In general, the Danish welfare system </w:t>
      </w:r>
      <w:proofErr w:type="gramStart"/>
      <w:r w:rsidRPr="00657750">
        <w:rPr>
          <w:lang w:val="en-US"/>
        </w:rPr>
        <w:t>is based</w:t>
      </w:r>
      <w:proofErr w:type="gramEnd"/>
      <w:r w:rsidRPr="00657750">
        <w:rPr>
          <w:lang w:val="en-US"/>
        </w:rPr>
        <w:t xml:space="preserve"> on the principle of universalism. This includes equal rights to basic social benefits and services free of charges, such as health services and education. Old-age benefits </w:t>
      </w:r>
      <w:proofErr w:type="gramStart"/>
      <w:r w:rsidRPr="00657750">
        <w:rPr>
          <w:lang w:val="en-US"/>
        </w:rPr>
        <w:t>are secured through the constitution and regulated through legislation</w:t>
      </w:r>
      <w:proofErr w:type="gramEnd"/>
      <w:r w:rsidRPr="00657750">
        <w:rPr>
          <w:lang w:val="en-US"/>
        </w:rPr>
        <w:t xml:space="preserve">. </w:t>
      </w:r>
    </w:p>
    <w:p w:rsidR="00AB5A64" w:rsidRPr="00657750" w:rsidRDefault="00AB5A64" w:rsidP="00AB5A64">
      <w:pPr>
        <w:rPr>
          <w:lang w:val="en-US"/>
        </w:rPr>
      </w:pPr>
    </w:p>
    <w:p w:rsidR="00AB5A64" w:rsidRPr="00657750" w:rsidRDefault="00AB5A64" w:rsidP="00AB5A64">
      <w:pPr>
        <w:rPr>
          <w:lang w:val="en-US"/>
        </w:rPr>
      </w:pPr>
      <w:r w:rsidRPr="00657750">
        <w:rPr>
          <w:lang w:val="en-US"/>
        </w:rPr>
        <w:t>The social pension scheme aims to secure a reasonable basic standard of living when persons reach the pensionable age. The pension consists of a basic amount, a supplement and a yearly supplementary benefit (lump</w:t>
      </w:r>
      <w:r>
        <w:rPr>
          <w:lang w:val="en-US"/>
        </w:rPr>
        <w:t xml:space="preserve"> </w:t>
      </w:r>
      <w:r w:rsidRPr="00657750">
        <w:rPr>
          <w:lang w:val="en-US"/>
        </w:rPr>
        <w:t xml:space="preserve">sum). Social pension </w:t>
      </w:r>
      <w:proofErr w:type="gramStart"/>
      <w:r w:rsidRPr="00657750">
        <w:rPr>
          <w:lang w:val="en-US"/>
        </w:rPr>
        <w:t>is financed</w:t>
      </w:r>
      <w:proofErr w:type="gramEnd"/>
      <w:r w:rsidRPr="00657750">
        <w:rPr>
          <w:lang w:val="en-US"/>
        </w:rPr>
        <w:t xml:space="preserve"> through public taxation. </w:t>
      </w:r>
    </w:p>
    <w:p w:rsidR="00AB5A64" w:rsidRDefault="00AB5A64" w:rsidP="00AB5A64">
      <w:pPr>
        <w:rPr>
          <w:lang w:val="en-US"/>
        </w:rPr>
      </w:pPr>
    </w:p>
    <w:p w:rsidR="00AB5A64" w:rsidRDefault="00AB5A64" w:rsidP="00AB5A64">
      <w:pPr>
        <w:rPr>
          <w:lang w:val="en-US"/>
        </w:rPr>
      </w:pPr>
      <w:r w:rsidRPr="00657750">
        <w:rPr>
          <w:lang w:val="en-US"/>
        </w:rPr>
        <w:t xml:space="preserve">Furthermore, there is ATP (the Danish </w:t>
      </w:r>
      <w:proofErr w:type="spellStart"/>
      <w:r w:rsidRPr="00657750">
        <w:rPr>
          <w:lang w:val="en-US"/>
        </w:rPr>
        <w:t>Labour</w:t>
      </w:r>
      <w:proofErr w:type="spellEnd"/>
      <w:r w:rsidRPr="00657750">
        <w:rPr>
          <w:lang w:val="en-US"/>
        </w:rPr>
        <w:t xml:space="preserve"> Market Supplementary Pension) which is a statutory, fully funded, collective insurance based, defined-contribution scheme. ATP provides a lifelong pension from the normal pension age and a survivors’ lump sum benefit for dependents in the case of the early death of an individual member. ATP covers almost all wage earners and almost all recipients of social security benefits. ATP membership is voluntary for the self-employed. ATP covers almost the entire population and comes close to absolute universality.</w:t>
      </w:r>
    </w:p>
    <w:p w:rsidR="00AB5A64" w:rsidRDefault="00AB5A64" w:rsidP="00AB5A64">
      <w:pPr>
        <w:rPr>
          <w:lang w:val="en-US"/>
        </w:rPr>
      </w:pPr>
    </w:p>
    <w:p w:rsidR="00AB5A64" w:rsidRDefault="00AB5A64" w:rsidP="00AB5A64">
      <w:pPr>
        <w:rPr>
          <w:b/>
          <w:lang w:val="en-US"/>
        </w:rPr>
      </w:pPr>
      <w:r w:rsidRPr="00657750">
        <w:rPr>
          <w:b/>
          <w:lang w:val="en-US"/>
        </w:rPr>
        <w:lastRenderedPageBreak/>
        <w:t>Availability</w:t>
      </w:r>
    </w:p>
    <w:p w:rsidR="00AB5A64" w:rsidRPr="00657750" w:rsidRDefault="00AB5A64" w:rsidP="00AB5A64">
      <w:pPr>
        <w:rPr>
          <w:b/>
          <w:lang w:val="en-US"/>
        </w:rPr>
      </w:pPr>
    </w:p>
    <w:p w:rsidR="00AB5A64" w:rsidRPr="00657750" w:rsidRDefault="00AB5A64" w:rsidP="00AB5A64">
      <w:pPr>
        <w:rPr>
          <w:i/>
          <w:lang w:val="en-US"/>
        </w:rPr>
      </w:pPr>
      <w:r w:rsidRPr="00657750">
        <w:rPr>
          <w:lang w:val="en-US"/>
        </w:rPr>
        <w:t>2.</w:t>
      </w:r>
      <w:r>
        <w:rPr>
          <w:lang w:val="en-US"/>
        </w:rPr>
        <w:t xml:space="preserve"> </w:t>
      </w:r>
      <w:r w:rsidRPr="00657750">
        <w:rPr>
          <w:i/>
          <w:lang w:val="en-US"/>
        </w:rPr>
        <w:t xml:space="preserve">What steps </w:t>
      </w:r>
      <w:proofErr w:type="gramStart"/>
      <w:r w:rsidRPr="00657750">
        <w:rPr>
          <w:i/>
          <w:lang w:val="en-US"/>
        </w:rPr>
        <w:t>have been taken</w:t>
      </w:r>
      <w:proofErr w:type="gramEnd"/>
      <w:r w:rsidRPr="00657750">
        <w:rPr>
          <w:i/>
          <w:lang w:val="en-US"/>
        </w:rPr>
        <w:t xml:space="preserve"> to guarantee universal coverage, ensuring that every older person has access to social security and social protection schemes including non-contributory, contributory and survivor old-age pensions, to ensure an adequate, standard of living in older age?</w:t>
      </w:r>
    </w:p>
    <w:p w:rsidR="00AB5A64" w:rsidRPr="00657750" w:rsidRDefault="00AB5A64" w:rsidP="00AB5A64">
      <w:pPr>
        <w:rPr>
          <w:lang w:val="en-US"/>
        </w:rPr>
      </w:pPr>
    </w:p>
    <w:p w:rsidR="00AB5A64" w:rsidRDefault="00AB5A64" w:rsidP="00AB5A64">
      <w:pPr>
        <w:rPr>
          <w:lang w:val="en-US"/>
        </w:rPr>
      </w:pPr>
      <w:r w:rsidRPr="00657750">
        <w:rPr>
          <w:lang w:val="en-US"/>
        </w:rPr>
        <w:t xml:space="preserve">To be entitled to social pension the person must have reached the pension age, be a Danish citizen, have permanent residence in Denmark and have lived in Denmark for at least three years from the age of 15. However, there are a number of exceptions to the conditions of nationality and residence, for instance for EU/EEA nationals. The pension age is currently 65 years. It </w:t>
      </w:r>
      <w:proofErr w:type="gramStart"/>
      <w:r w:rsidRPr="00657750">
        <w:rPr>
          <w:lang w:val="en-US"/>
        </w:rPr>
        <w:t>will be gradually increased</w:t>
      </w:r>
      <w:proofErr w:type="gramEnd"/>
      <w:r w:rsidRPr="00657750">
        <w:rPr>
          <w:lang w:val="en-US"/>
        </w:rPr>
        <w:t xml:space="preserve"> to 67 years in 2019-22, and 68 years in year 2030. A full social pension requires 40 years of residence in Denmark. Shorter periods qualify for a pro-rata calculated (a proportionate) benefit.</w:t>
      </w:r>
    </w:p>
    <w:p w:rsidR="00AB5A64" w:rsidRPr="00657750" w:rsidRDefault="00AB5A64" w:rsidP="00AB5A64">
      <w:pPr>
        <w:rPr>
          <w:lang w:val="en-US"/>
        </w:rPr>
      </w:pPr>
    </w:p>
    <w:p w:rsidR="00AB5A64" w:rsidRDefault="00AB5A64" w:rsidP="00AB5A64">
      <w:pPr>
        <w:rPr>
          <w:lang w:val="en-US"/>
        </w:rPr>
      </w:pPr>
      <w:r w:rsidRPr="00657750">
        <w:rPr>
          <w:lang w:val="en-US"/>
        </w:rPr>
        <w:t xml:space="preserve">The survivor’s benefit serves the purpose of economic support if the loss of a spouse or cohabitant leaves one with financial difficulties. People with small incomes and assets who have lost their spouse or cohabitant can apply for this benefit. Furthermore, it is a condition </w:t>
      </w:r>
      <w:proofErr w:type="gramStart"/>
      <w:r w:rsidRPr="00657750">
        <w:rPr>
          <w:lang w:val="en-US"/>
        </w:rPr>
        <w:t>that the applicant is either</w:t>
      </w:r>
      <w:proofErr w:type="gramEnd"/>
      <w:r w:rsidRPr="00657750">
        <w:rPr>
          <w:lang w:val="en-US"/>
        </w:rPr>
        <w:t xml:space="preserve"> covered by Danish social security legislation or that the applicant has received health care benefits from Denmark as a pensioner or a co-insured family member to the deceased. It is a condition that the applicant earns less than yearly 367,021 DKK, including asset supplements.</w:t>
      </w:r>
    </w:p>
    <w:p w:rsidR="00AB5A64" w:rsidRPr="00657750" w:rsidRDefault="00AB5A64" w:rsidP="00AB5A64">
      <w:pPr>
        <w:rPr>
          <w:lang w:val="en-US"/>
        </w:rPr>
      </w:pPr>
    </w:p>
    <w:p w:rsidR="00AB5A64" w:rsidRDefault="00AB5A64" w:rsidP="00AB5A64">
      <w:pPr>
        <w:rPr>
          <w:i/>
          <w:lang w:val="en-US"/>
        </w:rPr>
      </w:pPr>
      <w:r>
        <w:rPr>
          <w:lang w:val="en-US"/>
        </w:rPr>
        <w:t xml:space="preserve">3. </w:t>
      </w:r>
      <w:r w:rsidRPr="00657750">
        <w:rPr>
          <w:i/>
          <w:lang w:val="en-US"/>
        </w:rPr>
        <w:t xml:space="preserve">What steps have been taken to ensure that every older person has access to social security and social protection </w:t>
      </w:r>
      <w:proofErr w:type="gramStart"/>
      <w:r w:rsidRPr="00657750">
        <w:rPr>
          <w:i/>
          <w:lang w:val="en-US"/>
        </w:rPr>
        <w:t>schemes which</w:t>
      </w:r>
      <w:proofErr w:type="gramEnd"/>
      <w:r w:rsidRPr="00657750">
        <w:rPr>
          <w:i/>
          <w:lang w:val="en-US"/>
        </w:rPr>
        <w:t xml:space="preserve"> guarantee them access to adequate and affordable health and care support services for independent living in older age? </w:t>
      </w:r>
    </w:p>
    <w:p w:rsidR="00AB5A64" w:rsidRPr="00657750" w:rsidRDefault="00AB5A64" w:rsidP="00AB5A64">
      <w:pPr>
        <w:rPr>
          <w:lang w:val="en-US"/>
        </w:rPr>
      </w:pPr>
    </w:p>
    <w:p w:rsidR="00AB5A64" w:rsidRDefault="00AB5A64" w:rsidP="00AB5A64">
      <w:pPr>
        <w:rPr>
          <w:lang w:val="en-US"/>
        </w:rPr>
      </w:pPr>
      <w:r w:rsidRPr="00657750">
        <w:rPr>
          <w:lang w:val="en-US"/>
        </w:rPr>
        <w:t xml:space="preserve">Social services </w:t>
      </w:r>
      <w:proofErr w:type="gramStart"/>
      <w:r w:rsidRPr="00657750">
        <w:rPr>
          <w:lang w:val="en-US"/>
        </w:rPr>
        <w:t>are provided</w:t>
      </w:r>
      <w:proofErr w:type="gramEnd"/>
      <w:r w:rsidRPr="00657750">
        <w:rPr>
          <w:lang w:val="en-US"/>
        </w:rPr>
        <w:t xml:space="preserve"> for persons in need of help – including elderly persons. Denmark has an extensive social services </w:t>
      </w:r>
      <w:proofErr w:type="gramStart"/>
      <w:r w:rsidRPr="00657750">
        <w:rPr>
          <w:lang w:val="en-US"/>
        </w:rPr>
        <w:t>system which</w:t>
      </w:r>
      <w:proofErr w:type="gramEnd"/>
      <w:r w:rsidRPr="00657750">
        <w:rPr>
          <w:lang w:val="en-US"/>
        </w:rPr>
        <w:t xml:space="preserve"> is financed through public taxation and free of charge. The municipalities are obliged to ensure the availability of the necessary services to all citizens. Likewise is health care free of charge. </w:t>
      </w:r>
    </w:p>
    <w:p w:rsidR="00AB5A64" w:rsidRDefault="00AB5A64" w:rsidP="00AB5A64">
      <w:pPr>
        <w:rPr>
          <w:lang w:val="en-US"/>
        </w:rPr>
      </w:pPr>
    </w:p>
    <w:p w:rsidR="00AB5A64" w:rsidRDefault="00AB5A64" w:rsidP="00AB5A64">
      <w:pPr>
        <w:rPr>
          <w:b/>
          <w:lang w:val="en-US"/>
        </w:rPr>
      </w:pPr>
      <w:r w:rsidRPr="00657750">
        <w:rPr>
          <w:b/>
          <w:lang w:val="en-US"/>
        </w:rPr>
        <w:t xml:space="preserve">Adequacy </w:t>
      </w:r>
    </w:p>
    <w:p w:rsidR="00AB5A64" w:rsidRPr="00657750" w:rsidRDefault="00AB5A64" w:rsidP="00AB5A64">
      <w:pPr>
        <w:rPr>
          <w:b/>
          <w:lang w:val="en-US"/>
        </w:rPr>
      </w:pPr>
    </w:p>
    <w:p w:rsidR="00AB5A64" w:rsidRDefault="00AB5A64" w:rsidP="00AB5A64">
      <w:pPr>
        <w:rPr>
          <w:i/>
          <w:lang w:val="en-US"/>
        </w:rPr>
      </w:pPr>
      <w:r>
        <w:rPr>
          <w:lang w:val="en-US"/>
        </w:rPr>
        <w:t>4.</w:t>
      </w:r>
      <w:r w:rsidRPr="00657750">
        <w:rPr>
          <w:lang w:val="en-US"/>
        </w:rPr>
        <w:t xml:space="preserve"> </w:t>
      </w:r>
      <w:r w:rsidRPr="00657750">
        <w:rPr>
          <w:i/>
          <w:lang w:val="en-US"/>
        </w:rPr>
        <w:t xml:space="preserve">What steps </w:t>
      </w:r>
      <w:proofErr w:type="gramStart"/>
      <w:r w:rsidRPr="00657750">
        <w:rPr>
          <w:i/>
          <w:lang w:val="en-US"/>
        </w:rPr>
        <w:t>have been taken</w:t>
      </w:r>
      <w:proofErr w:type="gramEnd"/>
      <w:r w:rsidRPr="00657750">
        <w:rPr>
          <w:i/>
          <w:lang w:val="en-US"/>
        </w:rPr>
        <w:t xml:space="preserve"> to ensure the levels of social security and social protection payments are adequate for older persons to have access to an adequate standard of living, including adequate access to health care and social assistance?</w:t>
      </w:r>
    </w:p>
    <w:p w:rsidR="00AB5A64" w:rsidRPr="00657750" w:rsidRDefault="00AB5A64" w:rsidP="00AB5A64">
      <w:pPr>
        <w:rPr>
          <w:i/>
          <w:lang w:val="en-US"/>
        </w:rPr>
      </w:pPr>
    </w:p>
    <w:p w:rsidR="00AB5A64" w:rsidRDefault="00AB5A64" w:rsidP="00AB5A64">
      <w:pPr>
        <w:rPr>
          <w:lang w:val="en-US"/>
        </w:rPr>
      </w:pPr>
      <w:r w:rsidRPr="00657750">
        <w:rPr>
          <w:lang w:val="en-US"/>
        </w:rPr>
        <w:lastRenderedPageBreak/>
        <w:t xml:space="preserve">To provide equality and an adequate standard of living social security, social protection and health care are free of charge. </w:t>
      </w:r>
    </w:p>
    <w:p w:rsidR="00AB5A64" w:rsidRPr="00657750" w:rsidRDefault="00AB5A64" w:rsidP="00AB5A64">
      <w:pPr>
        <w:rPr>
          <w:b/>
          <w:lang w:val="en-US"/>
        </w:rPr>
      </w:pPr>
    </w:p>
    <w:p w:rsidR="00AB5A64" w:rsidRPr="00657750" w:rsidRDefault="00AB5A64" w:rsidP="00AB5A64">
      <w:pPr>
        <w:rPr>
          <w:b/>
          <w:lang w:val="en-US"/>
        </w:rPr>
      </w:pPr>
      <w:r w:rsidRPr="00657750">
        <w:rPr>
          <w:b/>
          <w:lang w:val="en-US"/>
        </w:rPr>
        <w:t xml:space="preserve">Accessibility </w:t>
      </w:r>
    </w:p>
    <w:p w:rsidR="00AB5A64" w:rsidRDefault="00AB5A64" w:rsidP="00AB5A64">
      <w:pPr>
        <w:rPr>
          <w:i/>
          <w:lang w:val="en-US"/>
        </w:rPr>
      </w:pPr>
      <w:r>
        <w:rPr>
          <w:lang w:val="en-US"/>
        </w:rPr>
        <w:t>5.</w:t>
      </w:r>
      <w:r w:rsidRPr="00657750">
        <w:rPr>
          <w:lang w:val="en-US"/>
        </w:rPr>
        <w:t xml:space="preserve"> </w:t>
      </w:r>
      <w:r w:rsidRPr="00657750">
        <w:rPr>
          <w:i/>
          <w:lang w:val="en-US"/>
        </w:rPr>
        <w:t xml:space="preserve">What steps </w:t>
      </w:r>
      <w:proofErr w:type="gramStart"/>
      <w:r w:rsidRPr="00657750">
        <w:rPr>
          <w:i/>
          <w:lang w:val="en-US"/>
        </w:rPr>
        <w:t>have been taken</w:t>
      </w:r>
      <w:proofErr w:type="gramEnd"/>
      <w:r w:rsidRPr="00657750">
        <w:rPr>
          <w:i/>
          <w:lang w:val="en-US"/>
        </w:rPr>
        <w:t xml:space="preserve"> to ensure older persons have adequate and accessible information on available social security and social protection schemes and how to claim their entitlements?</w:t>
      </w:r>
    </w:p>
    <w:p w:rsidR="00AB5A64" w:rsidRPr="00657750" w:rsidRDefault="00AB5A64" w:rsidP="00AB5A64">
      <w:pPr>
        <w:rPr>
          <w:lang w:val="en-US"/>
        </w:rPr>
      </w:pPr>
    </w:p>
    <w:p w:rsidR="00AB5A64" w:rsidRDefault="00AB5A64" w:rsidP="00AB5A64">
      <w:pPr>
        <w:rPr>
          <w:lang w:val="en-US"/>
        </w:rPr>
      </w:pPr>
      <w:r w:rsidRPr="00657750">
        <w:rPr>
          <w:lang w:val="en-US"/>
        </w:rPr>
        <w:t xml:space="preserve">Different steps </w:t>
      </w:r>
      <w:proofErr w:type="gramStart"/>
      <w:r w:rsidRPr="00657750">
        <w:rPr>
          <w:lang w:val="en-US"/>
        </w:rPr>
        <w:t>have been taken</w:t>
      </w:r>
      <w:proofErr w:type="gramEnd"/>
      <w:r w:rsidRPr="00657750">
        <w:rPr>
          <w:lang w:val="en-US"/>
        </w:rPr>
        <w:t xml:space="preserve"> to ensure accessible information to older persons. Several platforms provide information such as </w:t>
      </w:r>
      <w:r>
        <w:rPr>
          <w:lang w:val="en-US"/>
        </w:rPr>
        <w:t>“</w:t>
      </w:r>
      <w:r w:rsidRPr="00657750">
        <w:rPr>
          <w:lang w:val="en-US"/>
        </w:rPr>
        <w:t>Borger.dk,</w:t>
      </w:r>
      <w:r>
        <w:rPr>
          <w:lang w:val="en-US"/>
        </w:rPr>
        <w:t>”</w:t>
      </w:r>
      <w:r w:rsidRPr="00657750">
        <w:rPr>
          <w:lang w:val="en-US"/>
        </w:rPr>
        <w:t xml:space="preserve"> citizens' digital access to the public sector and </w:t>
      </w:r>
      <w:r>
        <w:rPr>
          <w:lang w:val="en-US"/>
        </w:rPr>
        <w:t>“</w:t>
      </w:r>
      <w:proofErr w:type="spellStart"/>
      <w:r w:rsidRPr="00657750">
        <w:rPr>
          <w:lang w:val="en-US"/>
        </w:rPr>
        <w:t>Ældresagen</w:t>
      </w:r>
      <w:proofErr w:type="spellEnd"/>
      <w:r w:rsidRPr="00657750">
        <w:rPr>
          <w:lang w:val="en-US"/>
        </w:rPr>
        <w:t>,</w:t>
      </w:r>
      <w:r>
        <w:rPr>
          <w:lang w:val="en-US"/>
        </w:rPr>
        <w:t>”</w:t>
      </w:r>
      <w:r w:rsidRPr="00657750">
        <w:rPr>
          <w:lang w:val="en-US"/>
        </w:rPr>
        <w:t xml:space="preserve"> a private </w:t>
      </w:r>
      <w:proofErr w:type="spellStart"/>
      <w:r w:rsidRPr="00657750">
        <w:rPr>
          <w:lang w:val="en-US"/>
        </w:rPr>
        <w:t>organisation</w:t>
      </w:r>
      <w:proofErr w:type="spellEnd"/>
      <w:r w:rsidRPr="00657750">
        <w:rPr>
          <w:lang w:val="en-US"/>
        </w:rPr>
        <w:t xml:space="preserve"> that engages in older person’s wellbeing. </w:t>
      </w:r>
    </w:p>
    <w:p w:rsidR="00AB5A64" w:rsidRPr="00657750" w:rsidRDefault="00AB5A64" w:rsidP="00AB5A64">
      <w:pPr>
        <w:rPr>
          <w:lang w:val="en-US"/>
        </w:rPr>
      </w:pPr>
    </w:p>
    <w:p w:rsidR="00AB5A64" w:rsidRDefault="00AB5A64" w:rsidP="00AB5A64">
      <w:pPr>
        <w:rPr>
          <w:lang w:val="en-US"/>
        </w:rPr>
      </w:pPr>
      <w:r w:rsidRPr="00657750">
        <w:rPr>
          <w:lang w:val="en-US"/>
        </w:rPr>
        <w:t>Finding information on the Internet can be a challenge for older persons who are not used to digital platforms. Therefore, there is a right of cancellation, where one can get an exemption from receiving electronic information.</w:t>
      </w:r>
    </w:p>
    <w:p w:rsidR="00AB5A64" w:rsidRPr="00657750" w:rsidRDefault="00AB5A64" w:rsidP="00AB5A64">
      <w:pPr>
        <w:rPr>
          <w:lang w:val="en-US"/>
        </w:rPr>
      </w:pPr>
    </w:p>
    <w:p w:rsidR="00AB5A64" w:rsidRDefault="00AB5A64" w:rsidP="00AB5A64">
      <w:pPr>
        <w:rPr>
          <w:i/>
          <w:lang w:val="en-US"/>
        </w:rPr>
      </w:pPr>
      <w:r>
        <w:rPr>
          <w:lang w:val="en-US"/>
        </w:rPr>
        <w:t xml:space="preserve">6. </w:t>
      </w:r>
      <w:r w:rsidRPr="00657750">
        <w:rPr>
          <w:i/>
          <w:lang w:val="en-US"/>
        </w:rPr>
        <w:t xml:space="preserve">The design and implementation of normative and political framework related to social security and social protection benefits included an effective and meaningful participation of older persons? </w:t>
      </w:r>
    </w:p>
    <w:p w:rsidR="00AB5A64" w:rsidRPr="00657750" w:rsidRDefault="00AB5A64" w:rsidP="00AB5A64">
      <w:pPr>
        <w:rPr>
          <w:lang w:val="en-US"/>
        </w:rPr>
      </w:pPr>
    </w:p>
    <w:p w:rsidR="00AB5A64" w:rsidRPr="00657750" w:rsidRDefault="00AB5A64" w:rsidP="00AB5A64">
      <w:pPr>
        <w:rPr>
          <w:lang w:val="en-US"/>
        </w:rPr>
      </w:pPr>
      <w:r w:rsidRPr="00657750">
        <w:rPr>
          <w:lang w:val="en-US"/>
        </w:rPr>
        <w:t>The framework is set out in the pension act (</w:t>
      </w:r>
      <w:proofErr w:type="spellStart"/>
      <w:r w:rsidRPr="00657750">
        <w:rPr>
          <w:lang w:val="en-US"/>
        </w:rPr>
        <w:t>lov</w:t>
      </w:r>
      <w:proofErr w:type="spellEnd"/>
      <w:r w:rsidRPr="00657750">
        <w:rPr>
          <w:lang w:val="en-US"/>
        </w:rPr>
        <w:t xml:space="preserve"> </w:t>
      </w:r>
      <w:proofErr w:type="gramStart"/>
      <w:r w:rsidRPr="00657750">
        <w:rPr>
          <w:lang w:val="en-US"/>
        </w:rPr>
        <w:t>om</w:t>
      </w:r>
      <w:proofErr w:type="gramEnd"/>
      <w:r w:rsidRPr="00657750">
        <w:rPr>
          <w:lang w:val="en-US"/>
        </w:rPr>
        <w:t xml:space="preserve"> social pension), which stipulates the requirements that one has to fulfil to receive the social pension. The act furthermore stipulates the amount of pension and when it </w:t>
      </w:r>
      <w:proofErr w:type="gramStart"/>
      <w:r w:rsidRPr="00657750">
        <w:rPr>
          <w:lang w:val="en-US"/>
        </w:rPr>
        <w:t>is paid</w:t>
      </w:r>
      <w:proofErr w:type="gramEnd"/>
      <w:r w:rsidRPr="00657750">
        <w:rPr>
          <w:lang w:val="en-US"/>
        </w:rPr>
        <w:t xml:space="preserve"> to the pensioner. </w:t>
      </w:r>
    </w:p>
    <w:p w:rsidR="00AB5A64" w:rsidRDefault="00AB5A64" w:rsidP="00AB5A64">
      <w:pPr>
        <w:rPr>
          <w:lang w:val="en-US"/>
        </w:rPr>
      </w:pPr>
      <w:r w:rsidRPr="00657750">
        <w:rPr>
          <w:lang w:val="en-US"/>
        </w:rPr>
        <w:t xml:space="preserve">The full basic pension and an individual earnings test which means that the basic pension </w:t>
      </w:r>
      <w:proofErr w:type="gramStart"/>
      <w:r w:rsidRPr="00657750">
        <w:rPr>
          <w:lang w:val="en-US"/>
        </w:rPr>
        <w:t>will be reduced</w:t>
      </w:r>
      <w:proofErr w:type="gramEnd"/>
      <w:r w:rsidRPr="00657750">
        <w:rPr>
          <w:lang w:val="en-US"/>
        </w:rPr>
        <w:t xml:space="preserve"> if earned income exceeds a set limit. The benefit </w:t>
      </w:r>
      <w:proofErr w:type="gramStart"/>
      <w:r w:rsidRPr="00657750">
        <w:rPr>
          <w:lang w:val="en-US"/>
        </w:rPr>
        <w:t>is reduced</w:t>
      </w:r>
      <w:proofErr w:type="gramEnd"/>
      <w:r w:rsidRPr="00657750">
        <w:rPr>
          <w:lang w:val="en-US"/>
        </w:rPr>
        <w:t xml:space="preserve"> against earned income above this level. </w:t>
      </w:r>
    </w:p>
    <w:p w:rsidR="00AB5A64" w:rsidRPr="00657750" w:rsidRDefault="00AB5A64" w:rsidP="00AB5A64">
      <w:pPr>
        <w:rPr>
          <w:lang w:val="en-US"/>
        </w:rPr>
      </w:pPr>
    </w:p>
    <w:p w:rsidR="00AB5A64" w:rsidRPr="00657750" w:rsidRDefault="00AB5A64" w:rsidP="00AB5A64">
      <w:pPr>
        <w:rPr>
          <w:lang w:val="en-US"/>
        </w:rPr>
      </w:pPr>
      <w:r w:rsidRPr="00657750">
        <w:rPr>
          <w:lang w:val="en-US"/>
        </w:rPr>
        <w:t xml:space="preserve">It is possible to defer the public old age pension for up to ten years. The increment for deferring the pension for a year is the ratio of the period of deferral to average life expectancy at the time the pension is drawn. This mechanism is to ensure that if older persons are able and willing to continue working although they have reached the public pension age, they have an incentive to do so. Further actions </w:t>
      </w:r>
      <w:proofErr w:type="gramStart"/>
      <w:r w:rsidRPr="00657750">
        <w:rPr>
          <w:lang w:val="en-US"/>
        </w:rPr>
        <w:t>have been taken</w:t>
      </w:r>
      <w:proofErr w:type="gramEnd"/>
      <w:r w:rsidRPr="00657750">
        <w:rPr>
          <w:lang w:val="en-US"/>
        </w:rPr>
        <w:t xml:space="preserve"> politically to make it attractive to make sure that older persons participate in the </w:t>
      </w:r>
      <w:proofErr w:type="spellStart"/>
      <w:r w:rsidRPr="00657750">
        <w:rPr>
          <w:lang w:val="en-US"/>
        </w:rPr>
        <w:t>labour</w:t>
      </w:r>
      <w:proofErr w:type="spellEnd"/>
      <w:r w:rsidRPr="00657750">
        <w:rPr>
          <w:lang w:val="en-US"/>
        </w:rPr>
        <w:t xml:space="preserve"> market </w:t>
      </w:r>
      <w:proofErr w:type="spellStart"/>
      <w:r w:rsidRPr="00657750">
        <w:rPr>
          <w:lang w:val="en-US"/>
        </w:rPr>
        <w:t>eg</w:t>
      </w:r>
      <w:proofErr w:type="spellEnd"/>
      <w:r w:rsidRPr="00657750">
        <w:rPr>
          <w:lang w:val="en-US"/>
        </w:rPr>
        <w:t xml:space="preserve">. </w:t>
      </w:r>
      <w:proofErr w:type="gramStart"/>
      <w:r w:rsidRPr="00657750">
        <w:rPr>
          <w:lang w:val="en-US"/>
        </w:rPr>
        <w:t>the</w:t>
      </w:r>
      <w:proofErr w:type="gramEnd"/>
      <w:r w:rsidRPr="00657750">
        <w:rPr>
          <w:lang w:val="en-US"/>
        </w:rPr>
        <w:t xml:space="preserve"> opportunity to get a lump sum of 30.000 DKK if one is employed minimum 1.560 hours during 12 month after reaching the public pension age and  more lenient rules on reduction of pension due to other income.</w:t>
      </w:r>
    </w:p>
    <w:p w:rsidR="00AB5A64" w:rsidRDefault="00AB5A64" w:rsidP="00AB5A64">
      <w:pPr>
        <w:rPr>
          <w:lang w:val="en-US"/>
        </w:rPr>
      </w:pPr>
    </w:p>
    <w:p w:rsidR="00AB5A64" w:rsidRPr="00657750" w:rsidRDefault="00AB5A64" w:rsidP="00AB5A64">
      <w:pPr>
        <w:rPr>
          <w:b/>
          <w:lang w:val="en-US"/>
        </w:rPr>
      </w:pPr>
      <w:r w:rsidRPr="00657750">
        <w:rPr>
          <w:b/>
          <w:lang w:val="en-US"/>
        </w:rPr>
        <w:t xml:space="preserve">Equality and non-discrimination </w:t>
      </w:r>
    </w:p>
    <w:p w:rsidR="00AB5A64" w:rsidRPr="00657750" w:rsidRDefault="00AB5A64" w:rsidP="00AB5A64">
      <w:pPr>
        <w:rPr>
          <w:lang w:val="en-US"/>
        </w:rPr>
      </w:pPr>
    </w:p>
    <w:p w:rsidR="00AB5A64" w:rsidRDefault="00AB5A64" w:rsidP="00AB5A64">
      <w:pPr>
        <w:rPr>
          <w:i/>
          <w:lang w:val="en-US"/>
        </w:rPr>
      </w:pPr>
      <w:r>
        <w:rPr>
          <w:lang w:val="en-US"/>
        </w:rPr>
        <w:lastRenderedPageBreak/>
        <w:t xml:space="preserve">7. </w:t>
      </w:r>
      <w:r w:rsidRPr="00657750">
        <w:rPr>
          <w:i/>
          <w:lang w:val="en-US"/>
        </w:rPr>
        <w:t>Which are the measures adopted to ensure equitable access by older persons to social security and social protection, paying special attention to groups in vulnerable situation?</w:t>
      </w:r>
    </w:p>
    <w:p w:rsidR="00AB5A64" w:rsidRPr="00657750" w:rsidRDefault="00AB5A64" w:rsidP="00AB5A64">
      <w:pPr>
        <w:rPr>
          <w:i/>
          <w:lang w:val="en-US"/>
        </w:rPr>
      </w:pPr>
    </w:p>
    <w:p w:rsidR="00AB5A64" w:rsidRDefault="00AB5A64" w:rsidP="00AB5A64">
      <w:pPr>
        <w:rPr>
          <w:lang w:val="en-US"/>
        </w:rPr>
      </w:pPr>
      <w:r w:rsidRPr="00657750">
        <w:rPr>
          <w:lang w:val="en-US"/>
        </w:rPr>
        <w:t xml:space="preserve">The municipalities are responsible for offering services to persons in need of help –including elderly persons. This includes services, e.g. home care services </w:t>
      </w:r>
      <w:proofErr w:type="gramStart"/>
      <w:r w:rsidRPr="00657750">
        <w:rPr>
          <w:lang w:val="en-US"/>
        </w:rPr>
        <w:t>which</w:t>
      </w:r>
      <w:proofErr w:type="gramEnd"/>
      <w:r w:rsidRPr="00657750">
        <w:rPr>
          <w:lang w:val="en-US"/>
        </w:rPr>
        <w:t xml:space="preserve"> fall into two categories; practical assistance (e.g. cleaning and laundering) and personal assistance (e.g. bathing and shaving). Food </w:t>
      </w:r>
      <w:proofErr w:type="gramStart"/>
      <w:r w:rsidRPr="00657750">
        <w:rPr>
          <w:lang w:val="en-US"/>
        </w:rPr>
        <w:t>service which is available as food packages</w:t>
      </w:r>
      <w:proofErr w:type="gramEnd"/>
      <w:r w:rsidRPr="00657750">
        <w:rPr>
          <w:lang w:val="en-US"/>
        </w:rPr>
        <w:t xml:space="preserve"> delivered at the door or to pick up (each person pays individually for the food service, although there is a maximum limit regarding payment). Nursing homes are available for people who no longer have full psychical or mental </w:t>
      </w:r>
      <w:proofErr w:type="gramStart"/>
      <w:r w:rsidRPr="00657750">
        <w:rPr>
          <w:lang w:val="en-US"/>
        </w:rPr>
        <w:t>functionality and are unable to care for themselves</w:t>
      </w:r>
      <w:proofErr w:type="gramEnd"/>
      <w:r w:rsidRPr="00657750">
        <w:rPr>
          <w:lang w:val="en-US"/>
        </w:rPr>
        <w:t xml:space="preserve"> and therefore are in need of special and extensive care. </w:t>
      </w:r>
    </w:p>
    <w:p w:rsidR="00AB5A64" w:rsidRPr="00657750" w:rsidRDefault="00AB5A64" w:rsidP="00AB5A64">
      <w:pPr>
        <w:rPr>
          <w:lang w:val="en-US"/>
        </w:rPr>
      </w:pPr>
    </w:p>
    <w:p w:rsidR="00AB5A64" w:rsidRDefault="00AB5A64" w:rsidP="00AB5A64">
      <w:pPr>
        <w:rPr>
          <w:lang w:val="en-US"/>
        </w:rPr>
      </w:pPr>
      <w:r w:rsidRPr="00657750">
        <w:rPr>
          <w:lang w:val="en-US"/>
        </w:rPr>
        <w:t xml:space="preserve">Home nursing </w:t>
      </w:r>
      <w:proofErr w:type="gramStart"/>
      <w:r w:rsidRPr="00657750">
        <w:rPr>
          <w:lang w:val="en-US"/>
        </w:rPr>
        <w:t>is provided</w:t>
      </w:r>
      <w:proofErr w:type="gramEnd"/>
      <w:r w:rsidRPr="00657750">
        <w:rPr>
          <w:lang w:val="en-US"/>
        </w:rPr>
        <w:t xml:space="preserve"> to all citizens in need by the local municipality. When prescribed by a general practitioner, the municipalities must also provide home nursing free of charge. Moreover, the municipalities are obliged to provide all the necessary supplies free of charge. Home nursing provides treatment and nursing at home for all citizens who are temporarily or chronically ill or terminal.</w:t>
      </w:r>
    </w:p>
    <w:p w:rsidR="00AB5A64" w:rsidRDefault="00AB5A64" w:rsidP="00AB5A64">
      <w:pPr>
        <w:rPr>
          <w:lang w:val="en-US"/>
        </w:rPr>
      </w:pPr>
    </w:p>
    <w:p w:rsidR="00AB5A64" w:rsidRPr="00657750" w:rsidRDefault="00AB5A64" w:rsidP="00AB5A64">
      <w:pPr>
        <w:rPr>
          <w:b/>
          <w:lang w:val="en-US"/>
        </w:rPr>
      </w:pPr>
      <w:r w:rsidRPr="00657750">
        <w:rPr>
          <w:b/>
          <w:lang w:val="en-US"/>
        </w:rPr>
        <w:t xml:space="preserve">Accountability </w:t>
      </w:r>
    </w:p>
    <w:p w:rsidR="00AB5A64" w:rsidRPr="00657750" w:rsidRDefault="00AB5A64" w:rsidP="00AB5A64">
      <w:pPr>
        <w:rPr>
          <w:lang w:val="en-US"/>
        </w:rPr>
      </w:pPr>
      <w:r>
        <w:rPr>
          <w:lang w:val="en-US"/>
        </w:rPr>
        <w:t xml:space="preserve">8. </w:t>
      </w:r>
      <w:r w:rsidRPr="00657750">
        <w:rPr>
          <w:i/>
          <w:lang w:val="en-US"/>
        </w:rPr>
        <w:t>What mechanisms are in place to ensure social security and social protection schemes are effective and accountable?</w:t>
      </w:r>
      <w:r w:rsidRPr="00657750">
        <w:rPr>
          <w:lang w:val="en-US"/>
        </w:rPr>
        <w:t xml:space="preserve"> </w:t>
      </w:r>
    </w:p>
    <w:p w:rsidR="00AB5A64" w:rsidRDefault="00AB5A64" w:rsidP="00AB5A64">
      <w:pPr>
        <w:rPr>
          <w:lang w:val="en-US"/>
        </w:rPr>
      </w:pPr>
      <w:r w:rsidRPr="00657750">
        <w:rPr>
          <w:lang w:val="en-US"/>
        </w:rPr>
        <w:t xml:space="preserve">The social benefits for </w:t>
      </w:r>
      <w:proofErr w:type="gramStart"/>
      <w:r w:rsidRPr="00657750">
        <w:rPr>
          <w:lang w:val="en-US"/>
        </w:rPr>
        <w:t>older persons are paid out automatically by an authority (</w:t>
      </w:r>
      <w:proofErr w:type="spellStart"/>
      <w:r w:rsidRPr="00657750">
        <w:rPr>
          <w:lang w:val="en-US"/>
        </w:rPr>
        <w:t>Udbetaling</w:t>
      </w:r>
      <w:proofErr w:type="spellEnd"/>
      <w:r w:rsidRPr="00657750">
        <w:rPr>
          <w:lang w:val="en-US"/>
        </w:rPr>
        <w:t xml:space="preserve"> </w:t>
      </w:r>
      <w:proofErr w:type="spellStart"/>
      <w:r w:rsidRPr="00657750">
        <w:rPr>
          <w:lang w:val="en-US"/>
        </w:rPr>
        <w:t>Danmark</w:t>
      </w:r>
      <w:proofErr w:type="spellEnd"/>
      <w:r w:rsidRPr="00657750">
        <w:rPr>
          <w:lang w:val="en-US"/>
        </w:rPr>
        <w:t>)</w:t>
      </w:r>
      <w:proofErr w:type="gramEnd"/>
      <w:r w:rsidRPr="00657750">
        <w:rPr>
          <w:lang w:val="en-US"/>
        </w:rPr>
        <w:t xml:space="preserve"> established by the state, to secure correct and timely pay-out of the pension. The Minister of Employment supervises the board of </w:t>
      </w:r>
      <w:proofErr w:type="spellStart"/>
      <w:r w:rsidRPr="00657750">
        <w:rPr>
          <w:lang w:val="en-US"/>
        </w:rPr>
        <w:t>Udbetaling</w:t>
      </w:r>
      <w:proofErr w:type="spellEnd"/>
      <w:r w:rsidRPr="00657750">
        <w:rPr>
          <w:lang w:val="en-US"/>
        </w:rPr>
        <w:t xml:space="preserve"> </w:t>
      </w:r>
      <w:proofErr w:type="spellStart"/>
      <w:r w:rsidRPr="00657750">
        <w:rPr>
          <w:lang w:val="en-US"/>
        </w:rPr>
        <w:t>Danmark</w:t>
      </w:r>
      <w:proofErr w:type="spellEnd"/>
      <w:r w:rsidRPr="00657750">
        <w:rPr>
          <w:lang w:val="en-US"/>
        </w:rPr>
        <w:t xml:space="preserve"> to make sure that </w:t>
      </w:r>
      <w:proofErr w:type="spellStart"/>
      <w:r w:rsidRPr="00657750">
        <w:rPr>
          <w:lang w:val="en-US"/>
        </w:rPr>
        <w:t>Udbetaling</w:t>
      </w:r>
      <w:proofErr w:type="spellEnd"/>
      <w:r w:rsidRPr="00657750">
        <w:rPr>
          <w:lang w:val="en-US"/>
        </w:rPr>
        <w:t xml:space="preserve"> </w:t>
      </w:r>
      <w:proofErr w:type="spellStart"/>
      <w:r w:rsidRPr="00657750">
        <w:rPr>
          <w:lang w:val="en-US"/>
        </w:rPr>
        <w:t>Danmark</w:t>
      </w:r>
      <w:proofErr w:type="spellEnd"/>
      <w:r w:rsidRPr="00657750">
        <w:rPr>
          <w:lang w:val="en-US"/>
        </w:rPr>
        <w:t xml:space="preserve"> administrates in accordance with the law.</w:t>
      </w:r>
    </w:p>
    <w:p w:rsidR="00AB5A64" w:rsidRPr="00657750" w:rsidRDefault="00AB5A64" w:rsidP="00AB5A64">
      <w:pPr>
        <w:rPr>
          <w:lang w:val="en-US"/>
        </w:rPr>
      </w:pPr>
    </w:p>
    <w:p w:rsidR="00AB5A64" w:rsidRDefault="00AB5A64" w:rsidP="00AB5A64">
      <w:pPr>
        <w:rPr>
          <w:lang w:val="en-US"/>
        </w:rPr>
      </w:pPr>
      <w:r>
        <w:rPr>
          <w:lang w:val="en-US"/>
        </w:rPr>
        <w:t xml:space="preserve">9. </w:t>
      </w:r>
      <w:r w:rsidRPr="00657750">
        <w:rPr>
          <w:i/>
          <w:lang w:val="en-US"/>
        </w:rPr>
        <w:t>What judicial and non-judicial mechanisms are in place for older persons to complain and seek redress for denial of their right to social security and social protection?</w:t>
      </w:r>
      <w:r w:rsidRPr="00657750">
        <w:rPr>
          <w:lang w:val="en-US"/>
        </w:rPr>
        <w:t xml:space="preserve"> </w:t>
      </w:r>
    </w:p>
    <w:p w:rsidR="00AB5A64" w:rsidRPr="00657750" w:rsidRDefault="00AB5A64" w:rsidP="00AB5A64">
      <w:pPr>
        <w:rPr>
          <w:lang w:val="en-US"/>
        </w:rPr>
      </w:pPr>
    </w:p>
    <w:p w:rsidR="00AB5A64" w:rsidRPr="00657750" w:rsidRDefault="00AB5A64" w:rsidP="00AB5A64">
      <w:pPr>
        <w:rPr>
          <w:lang w:val="en-US"/>
        </w:rPr>
      </w:pPr>
      <w:r w:rsidRPr="00657750">
        <w:rPr>
          <w:lang w:val="en-US"/>
        </w:rPr>
        <w:t xml:space="preserve">The Appeals Board deals with complaints about decisions on </w:t>
      </w:r>
      <w:proofErr w:type="gramStart"/>
      <w:r w:rsidRPr="00657750">
        <w:rPr>
          <w:lang w:val="en-US"/>
        </w:rPr>
        <w:t>persons</w:t>
      </w:r>
      <w:proofErr w:type="gramEnd"/>
      <w:r w:rsidRPr="00657750">
        <w:rPr>
          <w:lang w:val="en-US"/>
        </w:rPr>
        <w:t xml:space="preserve"> right to social security and social protection, which also includes the right to social pension. In addition, there is also the Board of Equal </w:t>
      </w:r>
      <w:proofErr w:type="gramStart"/>
      <w:r w:rsidRPr="00657750">
        <w:rPr>
          <w:lang w:val="en-US"/>
        </w:rPr>
        <w:t>Treatment which</w:t>
      </w:r>
      <w:proofErr w:type="gramEnd"/>
      <w:r w:rsidRPr="00657750">
        <w:rPr>
          <w:lang w:val="en-US"/>
        </w:rPr>
        <w:t xml:space="preserve"> deals with cases regarding discrimination, including discrimination based on age.</w:t>
      </w:r>
    </w:p>
    <w:p w:rsidR="00AB5A64" w:rsidRPr="00617AC2" w:rsidRDefault="00AB5A64" w:rsidP="00AB5A64">
      <w:pPr>
        <w:rPr>
          <w:lang w:val="en-US"/>
        </w:rPr>
      </w:pPr>
      <w:r w:rsidRPr="00657750">
        <w:rPr>
          <w:lang w:val="en-US"/>
        </w:rPr>
        <w:t>Furthermore, the ATP scheme has its own appeals board (ATP’s Appeal Board) which deals with complaints about decisions made by ATP.</w:t>
      </w:r>
    </w:p>
    <w:p w:rsidR="00AB5A64" w:rsidRPr="00411349" w:rsidRDefault="00AB5A64">
      <w:pPr>
        <w:rPr>
          <w:lang w:val="en-US"/>
        </w:rPr>
      </w:pPr>
    </w:p>
    <w:sectPr w:rsidR="00AB5A64" w:rsidRPr="00411349" w:rsidSect="009B7D86">
      <w:pgSz w:w="12240" w:h="16340"/>
      <w:pgMar w:top="1879" w:right="1211" w:bottom="1391" w:left="12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1304"/>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49"/>
    <w:rsid w:val="001053BE"/>
    <w:rsid w:val="001249E5"/>
    <w:rsid w:val="0012511B"/>
    <w:rsid w:val="001C4C22"/>
    <w:rsid w:val="001D4359"/>
    <w:rsid w:val="00224057"/>
    <w:rsid w:val="00400240"/>
    <w:rsid w:val="00411349"/>
    <w:rsid w:val="00451735"/>
    <w:rsid w:val="00484F84"/>
    <w:rsid w:val="004B2D60"/>
    <w:rsid w:val="00517CA2"/>
    <w:rsid w:val="00523BF6"/>
    <w:rsid w:val="00550534"/>
    <w:rsid w:val="005C0C4B"/>
    <w:rsid w:val="005C5383"/>
    <w:rsid w:val="00616B4E"/>
    <w:rsid w:val="00777ABD"/>
    <w:rsid w:val="007F73CC"/>
    <w:rsid w:val="00884FD4"/>
    <w:rsid w:val="008B45D2"/>
    <w:rsid w:val="008C285D"/>
    <w:rsid w:val="00A241B6"/>
    <w:rsid w:val="00AB5A64"/>
    <w:rsid w:val="00B036C4"/>
    <w:rsid w:val="00B34012"/>
    <w:rsid w:val="00B72290"/>
    <w:rsid w:val="00DC7643"/>
    <w:rsid w:val="00EA13C8"/>
    <w:rsid w:val="00EB221D"/>
    <w:rsid w:val="00EB638C"/>
    <w:rsid w:val="00F008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AE85"/>
  <w15:chartTrackingRefBased/>
  <w15:docId w15:val="{87CAF289-596A-429D-B78D-04C4E230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17C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7CA2"/>
    <w:rPr>
      <w:rFonts w:ascii="Segoe UI" w:hAnsi="Segoe UI" w:cs="Segoe UI"/>
      <w:sz w:val="18"/>
      <w:szCs w:val="18"/>
    </w:rPr>
  </w:style>
  <w:style w:type="paragraph" w:customStyle="1" w:styleId="Default">
    <w:name w:val="Default"/>
    <w:rsid w:val="00411349"/>
    <w:pPr>
      <w:autoSpaceDE w:val="0"/>
      <w:autoSpaceDN w:val="0"/>
      <w:adjustRightInd w:val="0"/>
      <w:spacing w:after="0" w:line="240" w:lineRule="auto"/>
    </w:pPr>
    <w:rPr>
      <w:rFonts w:ascii="Calibri" w:hAnsi="Calibri" w:cs="Calibri"/>
      <w:color w:val="000000"/>
      <w:sz w:val="24"/>
      <w:szCs w:val="24"/>
    </w:rPr>
  </w:style>
  <w:style w:type="paragraph" w:styleId="FormateretHTML">
    <w:name w:val="HTML Preformatted"/>
    <w:basedOn w:val="Normal"/>
    <w:link w:val="FormateretHTMLTegn"/>
    <w:uiPriority w:val="99"/>
    <w:semiHidden/>
    <w:unhideWhenUsed/>
    <w:rsid w:val="00411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411349"/>
    <w:rPr>
      <w:rFonts w:ascii="Courier New" w:eastAsia="Times New Roman" w:hAnsi="Courier New" w:cs="Courier New"/>
      <w:sz w:val="20"/>
      <w:szCs w:val="20"/>
      <w:lang w:eastAsia="da-DK"/>
    </w:rPr>
  </w:style>
  <w:style w:type="character" w:styleId="Hyperlink">
    <w:name w:val="Hyperlink"/>
    <w:basedOn w:val="Standardskrifttypeiafsnit"/>
    <w:uiPriority w:val="99"/>
    <w:unhideWhenUsed/>
    <w:rsid w:val="00550534"/>
    <w:rPr>
      <w:color w:val="0563C1" w:themeColor="hyperlink"/>
      <w:u w:val="single"/>
    </w:rPr>
  </w:style>
  <w:style w:type="paragraph" w:customStyle="1" w:styleId="DokumentOverskrift">
    <w:name w:val="DokumentOverskrift"/>
    <w:next w:val="Normal"/>
    <w:semiHidden/>
    <w:rsid w:val="00AB5A64"/>
    <w:rPr>
      <w:rFonts w:ascii="Verdana" w:eastAsiaTheme="majorEastAsia" w:hAnsi="Verdan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15810">
      <w:bodyDiv w:val="1"/>
      <w:marLeft w:val="0"/>
      <w:marRight w:val="0"/>
      <w:marTop w:val="0"/>
      <w:marBottom w:val="0"/>
      <w:divBdr>
        <w:top w:val="none" w:sz="0" w:space="0" w:color="auto"/>
        <w:left w:val="none" w:sz="0" w:space="0" w:color="auto"/>
        <w:bottom w:val="none" w:sz="0" w:space="0" w:color="auto"/>
        <w:right w:val="none" w:sz="0" w:space="0" w:color="auto"/>
      </w:divBdr>
      <w:divsChild>
        <w:div w:id="317803104">
          <w:marLeft w:val="0"/>
          <w:marRight w:val="0"/>
          <w:marTop w:val="0"/>
          <w:marBottom w:val="0"/>
          <w:divBdr>
            <w:top w:val="none" w:sz="0" w:space="0" w:color="auto"/>
            <w:left w:val="none" w:sz="0" w:space="0" w:color="auto"/>
            <w:bottom w:val="none" w:sz="0" w:space="0" w:color="auto"/>
            <w:right w:val="none" w:sz="0" w:space="0" w:color="auto"/>
          </w:divBdr>
          <w:divsChild>
            <w:div w:id="1759711574">
              <w:marLeft w:val="0"/>
              <w:marRight w:val="0"/>
              <w:marTop w:val="0"/>
              <w:marBottom w:val="0"/>
              <w:divBdr>
                <w:top w:val="none" w:sz="0" w:space="0" w:color="auto"/>
                <w:left w:val="none" w:sz="0" w:space="0" w:color="auto"/>
                <w:bottom w:val="none" w:sz="0" w:space="0" w:color="auto"/>
                <w:right w:val="none" w:sz="0" w:space="0" w:color="auto"/>
              </w:divBdr>
              <w:divsChild>
                <w:div w:id="898595868">
                  <w:marLeft w:val="0"/>
                  <w:marRight w:val="0"/>
                  <w:marTop w:val="0"/>
                  <w:marBottom w:val="0"/>
                  <w:divBdr>
                    <w:top w:val="none" w:sz="0" w:space="0" w:color="auto"/>
                    <w:left w:val="none" w:sz="0" w:space="0" w:color="auto"/>
                    <w:bottom w:val="none" w:sz="0" w:space="0" w:color="auto"/>
                    <w:right w:val="none" w:sz="0" w:space="0" w:color="auto"/>
                  </w:divBdr>
                  <w:divsChild>
                    <w:div w:id="658583874">
                      <w:marLeft w:val="0"/>
                      <w:marRight w:val="0"/>
                      <w:marTop w:val="45"/>
                      <w:marBottom w:val="0"/>
                      <w:divBdr>
                        <w:top w:val="none" w:sz="0" w:space="0" w:color="auto"/>
                        <w:left w:val="none" w:sz="0" w:space="0" w:color="auto"/>
                        <w:bottom w:val="none" w:sz="0" w:space="0" w:color="auto"/>
                        <w:right w:val="none" w:sz="0" w:space="0" w:color="auto"/>
                      </w:divBdr>
                      <w:divsChild>
                        <w:div w:id="696741236">
                          <w:marLeft w:val="0"/>
                          <w:marRight w:val="0"/>
                          <w:marTop w:val="0"/>
                          <w:marBottom w:val="0"/>
                          <w:divBdr>
                            <w:top w:val="none" w:sz="0" w:space="0" w:color="auto"/>
                            <w:left w:val="none" w:sz="0" w:space="0" w:color="auto"/>
                            <w:bottom w:val="none" w:sz="0" w:space="0" w:color="auto"/>
                            <w:right w:val="none" w:sz="0" w:space="0" w:color="auto"/>
                          </w:divBdr>
                          <w:divsChild>
                            <w:div w:id="952439563">
                              <w:marLeft w:val="2070"/>
                              <w:marRight w:val="3960"/>
                              <w:marTop w:val="0"/>
                              <w:marBottom w:val="0"/>
                              <w:divBdr>
                                <w:top w:val="none" w:sz="0" w:space="0" w:color="auto"/>
                                <w:left w:val="none" w:sz="0" w:space="0" w:color="auto"/>
                                <w:bottom w:val="none" w:sz="0" w:space="0" w:color="auto"/>
                                <w:right w:val="none" w:sz="0" w:space="0" w:color="auto"/>
                              </w:divBdr>
                              <w:divsChild>
                                <w:div w:id="851336840">
                                  <w:marLeft w:val="0"/>
                                  <w:marRight w:val="0"/>
                                  <w:marTop w:val="0"/>
                                  <w:marBottom w:val="0"/>
                                  <w:divBdr>
                                    <w:top w:val="none" w:sz="0" w:space="0" w:color="auto"/>
                                    <w:left w:val="none" w:sz="0" w:space="0" w:color="auto"/>
                                    <w:bottom w:val="none" w:sz="0" w:space="0" w:color="auto"/>
                                    <w:right w:val="none" w:sz="0" w:space="0" w:color="auto"/>
                                  </w:divBdr>
                                  <w:divsChild>
                                    <w:div w:id="1615943571">
                                      <w:marLeft w:val="0"/>
                                      <w:marRight w:val="0"/>
                                      <w:marTop w:val="0"/>
                                      <w:marBottom w:val="0"/>
                                      <w:divBdr>
                                        <w:top w:val="none" w:sz="0" w:space="0" w:color="auto"/>
                                        <w:left w:val="none" w:sz="0" w:space="0" w:color="auto"/>
                                        <w:bottom w:val="none" w:sz="0" w:space="0" w:color="auto"/>
                                        <w:right w:val="none" w:sz="0" w:space="0" w:color="auto"/>
                                      </w:divBdr>
                                      <w:divsChild>
                                        <w:div w:id="32846714">
                                          <w:marLeft w:val="0"/>
                                          <w:marRight w:val="0"/>
                                          <w:marTop w:val="0"/>
                                          <w:marBottom w:val="0"/>
                                          <w:divBdr>
                                            <w:top w:val="none" w:sz="0" w:space="0" w:color="auto"/>
                                            <w:left w:val="none" w:sz="0" w:space="0" w:color="auto"/>
                                            <w:bottom w:val="none" w:sz="0" w:space="0" w:color="auto"/>
                                            <w:right w:val="none" w:sz="0" w:space="0" w:color="auto"/>
                                          </w:divBdr>
                                          <w:divsChild>
                                            <w:div w:id="663825264">
                                              <w:marLeft w:val="0"/>
                                              <w:marRight w:val="0"/>
                                              <w:marTop w:val="90"/>
                                              <w:marBottom w:val="0"/>
                                              <w:divBdr>
                                                <w:top w:val="none" w:sz="0" w:space="0" w:color="auto"/>
                                                <w:left w:val="none" w:sz="0" w:space="0" w:color="auto"/>
                                                <w:bottom w:val="none" w:sz="0" w:space="0" w:color="auto"/>
                                                <w:right w:val="none" w:sz="0" w:space="0" w:color="auto"/>
                                              </w:divBdr>
                                              <w:divsChild>
                                                <w:div w:id="1604411817">
                                                  <w:marLeft w:val="0"/>
                                                  <w:marRight w:val="0"/>
                                                  <w:marTop w:val="0"/>
                                                  <w:marBottom w:val="0"/>
                                                  <w:divBdr>
                                                    <w:top w:val="none" w:sz="0" w:space="0" w:color="auto"/>
                                                    <w:left w:val="none" w:sz="0" w:space="0" w:color="auto"/>
                                                    <w:bottom w:val="none" w:sz="0" w:space="0" w:color="auto"/>
                                                    <w:right w:val="none" w:sz="0" w:space="0" w:color="auto"/>
                                                  </w:divBdr>
                                                  <w:divsChild>
                                                    <w:div w:id="467821197">
                                                      <w:marLeft w:val="0"/>
                                                      <w:marRight w:val="0"/>
                                                      <w:marTop w:val="0"/>
                                                      <w:marBottom w:val="0"/>
                                                      <w:divBdr>
                                                        <w:top w:val="none" w:sz="0" w:space="0" w:color="auto"/>
                                                        <w:left w:val="none" w:sz="0" w:space="0" w:color="auto"/>
                                                        <w:bottom w:val="none" w:sz="0" w:space="0" w:color="auto"/>
                                                        <w:right w:val="none" w:sz="0" w:space="0" w:color="auto"/>
                                                      </w:divBdr>
                                                      <w:divsChild>
                                                        <w:div w:id="464157161">
                                                          <w:marLeft w:val="0"/>
                                                          <w:marRight w:val="0"/>
                                                          <w:marTop w:val="0"/>
                                                          <w:marBottom w:val="390"/>
                                                          <w:divBdr>
                                                            <w:top w:val="none" w:sz="0" w:space="0" w:color="auto"/>
                                                            <w:left w:val="none" w:sz="0" w:space="0" w:color="auto"/>
                                                            <w:bottom w:val="none" w:sz="0" w:space="0" w:color="auto"/>
                                                            <w:right w:val="none" w:sz="0" w:space="0" w:color="auto"/>
                                                          </w:divBdr>
                                                          <w:divsChild>
                                                            <w:div w:id="1893955913">
                                                              <w:marLeft w:val="0"/>
                                                              <w:marRight w:val="0"/>
                                                              <w:marTop w:val="0"/>
                                                              <w:marBottom w:val="0"/>
                                                              <w:divBdr>
                                                                <w:top w:val="none" w:sz="0" w:space="0" w:color="auto"/>
                                                                <w:left w:val="none" w:sz="0" w:space="0" w:color="auto"/>
                                                                <w:bottom w:val="none" w:sz="0" w:space="0" w:color="auto"/>
                                                                <w:right w:val="none" w:sz="0" w:space="0" w:color="auto"/>
                                                              </w:divBdr>
                                                              <w:divsChild>
                                                                <w:div w:id="184948737">
                                                                  <w:marLeft w:val="0"/>
                                                                  <w:marRight w:val="0"/>
                                                                  <w:marTop w:val="0"/>
                                                                  <w:marBottom w:val="0"/>
                                                                  <w:divBdr>
                                                                    <w:top w:val="none" w:sz="0" w:space="0" w:color="auto"/>
                                                                    <w:left w:val="none" w:sz="0" w:space="0" w:color="auto"/>
                                                                    <w:bottom w:val="none" w:sz="0" w:space="0" w:color="auto"/>
                                                                    <w:right w:val="none" w:sz="0" w:space="0" w:color="auto"/>
                                                                  </w:divBdr>
                                                                  <w:divsChild>
                                                                    <w:div w:id="460466713">
                                                                      <w:marLeft w:val="0"/>
                                                                      <w:marRight w:val="0"/>
                                                                      <w:marTop w:val="0"/>
                                                                      <w:marBottom w:val="0"/>
                                                                      <w:divBdr>
                                                                        <w:top w:val="none" w:sz="0" w:space="0" w:color="auto"/>
                                                                        <w:left w:val="none" w:sz="0" w:space="0" w:color="auto"/>
                                                                        <w:bottom w:val="none" w:sz="0" w:space="0" w:color="auto"/>
                                                                        <w:right w:val="none" w:sz="0" w:space="0" w:color="auto"/>
                                                                      </w:divBdr>
                                                                      <w:divsChild>
                                                                        <w:div w:id="516509125">
                                                                          <w:marLeft w:val="0"/>
                                                                          <w:marRight w:val="0"/>
                                                                          <w:marTop w:val="0"/>
                                                                          <w:marBottom w:val="0"/>
                                                                          <w:divBdr>
                                                                            <w:top w:val="none" w:sz="0" w:space="0" w:color="auto"/>
                                                                            <w:left w:val="none" w:sz="0" w:space="0" w:color="auto"/>
                                                                            <w:bottom w:val="none" w:sz="0" w:space="0" w:color="auto"/>
                                                                            <w:right w:val="none" w:sz="0" w:space="0" w:color="auto"/>
                                                                          </w:divBdr>
                                                                          <w:divsChild>
                                                                            <w:div w:id="736243082">
                                                                              <w:marLeft w:val="0"/>
                                                                              <w:marRight w:val="0"/>
                                                                              <w:marTop w:val="0"/>
                                                                              <w:marBottom w:val="0"/>
                                                                              <w:divBdr>
                                                                                <w:top w:val="none" w:sz="0" w:space="0" w:color="auto"/>
                                                                                <w:left w:val="none" w:sz="0" w:space="0" w:color="auto"/>
                                                                                <w:bottom w:val="none" w:sz="0" w:space="0" w:color="auto"/>
                                                                                <w:right w:val="none" w:sz="0" w:space="0" w:color="auto"/>
                                                                              </w:divBdr>
                                                                              <w:divsChild>
                                                                                <w:div w:id="1058476521">
                                                                                  <w:marLeft w:val="0"/>
                                                                                  <w:marRight w:val="0"/>
                                                                                  <w:marTop w:val="0"/>
                                                                                  <w:marBottom w:val="0"/>
                                                                                  <w:divBdr>
                                                                                    <w:top w:val="none" w:sz="0" w:space="0" w:color="auto"/>
                                                                                    <w:left w:val="none" w:sz="0" w:space="0" w:color="auto"/>
                                                                                    <w:bottom w:val="none" w:sz="0" w:space="0" w:color="auto"/>
                                                                                    <w:right w:val="none" w:sz="0" w:space="0" w:color="auto"/>
                                                                                  </w:divBdr>
                                                                                  <w:divsChild>
                                                                                    <w:div w:id="616369902">
                                                                                      <w:marLeft w:val="0"/>
                                                                                      <w:marRight w:val="0"/>
                                                                                      <w:marTop w:val="0"/>
                                                                                      <w:marBottom w:val="0"/>
                                                                                      <w:divBdr>
                                                                                        <w:top w:val="none" w:sz="0" w:space="0" w:color="auto"/>
                                                                                        <w:left w:val="none" w:sz="0" w:space="0" w:color="auto"/>
                                                                                        <w:bottom w:val="none" w:sz="0" w:space="0" w:color="auto"/>
                                                                                        <w:right w:val="none" w:sz="0" w:space="0" w:color="auto"/>
                                                                                      </w:divBdr>
                                                                                      <w:divsChild>
                                                                                        <w:div w:id="9612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147289">
      <w:bodyDiv w:val="1"/>
      <w:marLeft w:val="0"/>
      <w:marRight w:val="0"/>
      <w:marTop w:val="0"/>
      <w:marBottom w:val="0"/>
      <w:divBdr>
        <w:top w:val="none" w:sz="0" w:space="0" w:color="auto"/>
        <w:left w:val="none" w:sz="0" w:space="0" w:color="auto"/>
        <w:bottom w:val="none" w:sz="0" w:space="0" w:color="auto"/>
        <w:right w:val="none" w:sz="0" w:space="0" w:color="auto"/>
      </w:divBdr>
      <w:divsChild>
        <w:div w:id="2006468700">
          <w:marLeft w:val="0"/>
          <w:marRight w:val="0"/>
          <w:marTop w:val="0"/>
          <w:marBottom w:val="0"/>
          <w:divBdr>
            <w:top w:val="none" w:sz="0" w:space="0" w:color="auto"/>
            <w:left w:val="none" w:sz="0" w:space="0" w:color="auto"/>
            <w:bottom w:val="none" w:sz="0" w:space="0" w:color="auto"/>
            <w:right w:val="none" w:sz="0" w:space="0" w:color="auto"/>
          </w:divBdr>
          <w:divsChild>
            <w:div w:id="1406413727">
              <w:marLeft w:val="0"/>
              <w:marRight w:val="0"/>
              <w:marTop w:val="0"/>
              <w:marBottom w:val="0"/>
              <w:divBdr>
                <w:top w:val="none" w:sz="0" w:space="0" w:color="auto"/>
                <w:left w:val="none" w:sz="0" w:space="0" w:color="auto"/>
                <w:bottom w:val="none" w:sz="0" w:space="0" w:color="auto"/>
                <w:right w:val="none" w:sz="0" w:space="0" w:color="auto"/>
              </w:divBdr>
              <w:divsChild>
                <w:div w:id="319967286">
                  <w:marLeft w:val="0"/>
                  <w:marRight w:val="0"/>
                  <w:marTop w:val="0"/>
                  <w:marBottom w:val="0"/>
                  <w:divBdr>
                    <w:top w:val="none" w:sz="0" w:space="0" w:color="auto"/>
                    <w:left w:val="none" w:sz="0" w:space="0" w:color="auto"/>
                    <w:bottom w:val="none" w:sz="0" w:space="0" w:color="auto"/>
                    <w:right w:val="none" w:sz="0" w:space="0" w:color="auto"/>
                  </w:divBdr>
                  <w:divsChild>
                    <w:div w:id="2031832997">
                      <w:marLeft w:val="0"/>
                      <w:marRight w:val="0"/>
                      <w:marTop w:val="45"/>
                      <w:marBottom w:val="0"/>
                      <w:divBdr>
                        <w:top w:val="none" w:sz="0" w:space="0" w:color="auto"/>
                        <w:left w:val="none" w:sz="0" w:space="0" w:color="auto"/>
                        <w:bottom w:val="none" w:sz="0" w:space="0" w:color="auto"/>
                        <w:right w:val="none" w:sz="0" w:space="0" w:color="auto"/>
                      </w:divBdr>
                      <w:divsChild>
                        <w:div w:id="2083796809">
                          <w:marLeft w:val="0"/>
                          <w:marRight w:val="0"/>
                          <w:marTop w:val="0"/>
                          <w:marBottom w:val="0"/>
                          <w:divBdr>
                            <w:top w:val="none" w:sz="0" w:space="0" w:color="auto"/>
                            <w:left w:val="none" w:sz="0" w:space="0" w:color="auto"/>
                            <w:bottom w:val="none" w:sz="0" w:space="0" w:color="auto"/>
                            <w:right w:val="none" w:sz="0" w:space="0" w:color="auto"/>
                          </w:divBdr>
                          <w:divsChild>
                            <w:div w:id="760178375">
                              <w:marLeft w:val="2070"/>
                              <w:marRight w:val="3960"/>
                              <w:marTop w:val="0"/>
                              <w:marBottom w:val="0"/>
                              <w:divBdr>
                                <w:top w:val="none" w:sz="0" w:space="0" w:color="auto"/>
                                <w:left w:val="none" w:sz="0" w:space="0" w:color="auto"/>
                                <w:bottom w:val="none" w:sz="0" w:space="0" w:color="auto"/>
                                <w:right w:val="none" w:sz="0" w:space="0" w:color="auto"/>
                              </w:divBdr>
                              <w:divsChild>
                                <w:div w:id="943154761">
                                  <w:marLeft w:val="0"/>
                                  <w:marRight w:val="0"/>
                                  <w:marTop w:val="0"/>
                                  <w:marBottom w:val="0"/>
                                  <w:divBdr>
                                    <w:top w:val="none" w:sz="0" w:space="0" w:color="auto"/>
                                    <w:left w:val="none" w:sz="0" w:space="0" w:color="auto"/>
                                    <w:bottom w:val="none" w:sz="0" w:space="0" w:color="auto"/>
                                    <w:right w:val="none" w:sz="0" w:space="0" w:color="auto"/>
                                  </w:divBdr>
                                  <w:divsChild>
                                    <w:div w:id="1468430499">
                                      <w:marLeft w:val="0"/>
                                      <w:marRight w:val="0"/>
                                      <w:marTop w:val="0"/>
                                      <w:marBottom w:val="0"/>
                                      <w:divBdr>
                                        <w:top w:val="none" w:sz="0" w:space="0" w:color="auto"/>
                                        <w:left w:val="none" w:sz="0" w:space="0" w:color="auto"/>
                                        <w:bottom w:val="none" w:sz="0" w:space="0" w:color="auto"/>
                                        <w:right w:val="none" w:sz="0" w:space="0" w:color="auto"/>
                                      </w:divBdr>
                                      <w:divsChild>
                                        <w:div w:id="959653626">
                                          <w:marLeft w:val="0"/>
                                          <w:marRight w:val="0"/>
                                          <w:marTop w:val="0"/>
                                          <w:marBottom w:val="0"/>
                                          <w:divBdr>
                                            <w:top w:val="none" w:sz="0" w:space="0" w:color="auto"/>
                                            <w:left w:val="none" w:sz="0" w:space="0" w:color="auto"/>
                                            <w:bottom w:val="none" w:sz="0" w:space="0" w:color="auto"/>
                                            <w:right w:val="none" w:sz="0" w:space="0" w:color="auto"/>
                                          </w:divBdr>
                                          <w:divsChild>
                                            <w:div w:id="258684520">
                                              <w:marLeft w:val="0"/>
                                              <w:marRight w:val="0"/>
                                              <w:marTop w:val="90"/>
                                              <w:marBottom w:val="0"/>
                                              <w:divBdr>
                                                <w:top w:val="none" w:sz="0" w:space="0" w:color="auto"/>
                                                <w:left w:val="none" w:sz="0" w:space="0" w:color="auto"/>
                                                <w:bottom w:val="none" w:sz="0" w:space="0" w:color="auto"/>
                                                <w:right w:val="none" w:sz="0" w:space="0" w:color="auto"/>
                                              </w:divBdr>
                                              <w:divsChild>
                                                <w:div w:id="1095248409">
                                                  <w:marLeft w:val="0"/>
                                                  <w:marRight w:val="0"/>
                                                  <w:marTop w:val="0"/>
                                                  <w:marBottom w:val="0"/>
                                                  <w:divBdr>
                                                    <w:top w:val="none" w:sz="0" w:space="0" w:color="auto"/>
                                                    <w:left w:val="none" w:sz="0" w:space="0" w:color="auto"/>
                                                    <w:bottom w:val="none" w:sz="0" w:space="0" w:color="auto"/>
                                                    <w:right w:val="none" w:sz="0" w:space="0" w:color="auto"/>
                                                  </w:divBdr>
                                                  <w:divsChild>
                                                    <w:div w:id="823592662">
                                                      <w:marLeft w:val="0"/>
                                                      <w:marRight w:val="0"/>
                                                      <w:marTop w:val="0"/>
                                                      <w:marBottom w:val="0"/>
                                                      <w:divBdr>
                                                        <w:top w:val="none" w:sz="0" w:space="0" w:color="auto"/>
                                                        <w:left w:val="none" w:sz="0" w:space="0" w:color="auto"/>
                                                        <w:bottom w:val="none" w:sz="0" w:space="0" w:color="auto"/>
                                                        <w:right w:val="none" w:sz="0" w:space="0" w:color="auto"/>
                                                      </w:divBdr>
                                                      <w:divsChild>
                                                        <w:div w:id="1611431215">
                                                          <w:marLeft w:val="0"/>
                                                          <w:marRight w:val="0"/>
                                                          <w:marTop w:val="0"/>
                                                          <w:marBottom w:val="390"/>
                                                          <w:divBdr>
                                                            <w:top w:val="none" w:sz="0" w:space="0" w:color="auto"/>
                                                            <w:left w:val="none" w:sz="0" w:space="0" w:color="auto"/>
                                                            <w:bottom w:val="none" w:sz="0" w:space="0" w:color="auto"/>
                                                            <w:right w:val="none" w:sz="0" w:space="0" w:color="auto"/>
                                                          </w:divBdr>
                                                          <w:divsChild>
                                                            <w:div w:id="2055694312">
                                                              <w:marLeft w:val="0"/>
                                                              <w:marRight w:val="0"/>
                                                              <w:marTop w:val="0"/>
                                                              <w:marBottom w:val="0"/>
                                                              <w:divBdr>
                                                                <w:top w:val="none" w:sz="0" w:space="0" w:color="auto"/>
                                                                <w:left w:val="none" w:sz="0" w:space="0" w:color="auto"/>
                                                                <w:bottom w:val="none" w:sz="0" w:space="0" w:color="auto"/>
                                                                <w:right w:val="none" w:sz="0" w:space="0" w:color="auto"/>
                                                              </w:divBdr>
                                                              <w:divsChild>
                                                                <w:div w:id="690108099">
                                                                  <w:marLeft w:val="0"/>
                                                                  <w:marRight w:val="0"/>
                                                                  <w:marTop w:val="0"/>
                                                                  <w:marBottom w:val="0"/>
                                                                  <w:divBdr>
                                                                    <w:top w:val="none" w:sz="0" w:space="0" w:color="auto"/>
                                                                    <w:left w:val="none" w:sz="0" w:space="0" w:color="auto"/>
                                                                    <w:bottom w:val="none" w:sz="0" w:space="0" w:color="auto"/>
                                                                    <w:right w:val="none" w:sz="0" w:space="0" w:color="auto"/>
                                                                  </w:divBdr>
                                                                  <w:divsChild>
                                                                    <w:div w:id="89469890">
                                                                      <w:marLeft w:val="0"/>
                                                                      <w:marRight w:val="0"/>
                                                                      <w:marTop w:val="0"/>
                                                                      <w:marBottom w:val="0"/>
                                                                      <w:divBdr>
                                                                        <w:top w:val="none" w:sz="0" w:space="0" w:color="auto"/>
                                                                        <w:left w:val="none" w:sz="0" w:space="0" w:color="auto"/>
                                                                        <w:bottom w:val="none" w:sz="0" w:space="0" w:color="auto"/>
                                                                        <w:right w:val="none" w:sz="0" w:space="0" w:color="auto"/>
                                                                      </w:divBdr>
                                                                      <w:divsChild>
                                                                        <w:div w:id="1077288088">
                                                                          <w:marLeft w:val="0"/>
                                                                          <w:marRight w:val="0"/>
                                                                          <w:marTop w:val="0"/>
                                                                          <w:marBottom w:val="0"/>
                                                                          <w:divBdr>
                                                                            <w:top w:val="none" w:sz="0" w:space="0" w:color="auto"/>
                                                                            <w:left w:val="none" w:sz="0" w:space="0" w:color="auto"/>
                                                                            <w:bottom w:val="none" w:sz="0" w:space="0" w:color="auto"/>
                                                                            <w:right w:val="none" w:sz="0" w:space="0" w:color="auto"/>
                                                                          </w:divBdr>
                                                                          <w:divsChild>
                                                                            <w:div w:id="39400783">
                                                                              <w:marLeft w:val="0"/>
                                                                              <w:marRight w:val="0"/>
                                                                              <w:marTop w:val="0"/>
                                                                              <w:marBottom w:val="0"/>
                                                                              <w:divBdr>
                                                                                <w:top w:val="none" w:sz="0" w:space="0" w:color="auto"/>
                                                                                <w:left w:val="none" w:sz="0" w:space="0" w:color="auto"/>
                                                                                <w:bottom w:val="none" w:sz="0" w:space="0" w:color="auto"/>
                                                                                <w:right w:val="none" w:sz="0" w:space="0" w:color="auto"/>
                                                                              </w:divBdr>
                                                                              <w:divsChild>
                                                                                <w:div w:id="1216545465">
                                                                                  <w:marLeft w:val="0"/>
                                                                                  <w:marRight w:val="0"/>
                                                                                  <w:marTop w:val="0"/>
                                                                                  <w:marBottom w:val="0"/>
                                                                                  <w:divBdr>
                                                                                    <w:top w:val="none" w:sz="0" w:space="0" w:color="auto"/>
                                                                                    <w:left w:val="none" w:sz="0" w:space="0" w:color="auto"/>
                                                                                    <w:bottom w:val="none" w:sz="0" w:space="0" w:color="auto"/>
                                                                                    <w:right w:val="none" w:sz="0" w:space="0" w:color="auto"/>
                                                                                  </w:divBdr>
                                                                                  <w:divsChild>
                                                                                    <w:div w:id="689062765">
                                                                                      <w:marLeft w:val="0"/>
                                                                                      <w:marRight w:val="0"/>
                                                                                      <w:marTop w:val="0"/>
                                                                                      <w:marBottom w:val="0"/>
                                                                                      <w:divBdr>
                                                                                        <w:top w:val="none" w:sz="0" w:space="0" w:color="auto"/>
                                                                                        <w:left w:val="none" w:sz="0" w:space="0" w:color="auto"/>
                                                                                        <w:bottom w:val="none" w:sz="0" w:space="0" w:color="auto"/>
                                                                                        <w:right w:val="none" w:sz="0" w:space="0" w:color="auto"/>
                                                                                      </w:divBdr>
                                                                                      <w:divsChild>
                                                                                        <w:div w:id="649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vm.dk/publikationer/engelsksprogede/2007-denmarks-strategy-for-lifelong-lear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9832A0C7894536A164E2F1651F972E"/>
        <w:category>
          <w:name w:val="Generelt"/>
          <w:gallery w:val="placeholder"/>
        </w:category>
        <w:types>
          <w:type w:val="bbPlcHdr"/>
        </w:types>
        <w:behaviors>
          <w:behavior w:val="content"/>
        </w:behaviors>
        <w:guid w:val="{E9D1995C-B1D2-485E-8C53-C24F2E9029A4}"/>
      </w:docPartPr>
      <w:docPartBody>
        <w:p w:rsidR="00000000" w:rsidRDefault="00EF1C89" w:rsidP="00EF1C89">
          <w:pPr>
            <w:pStyle w:val="C59832A0C7894536A164E2F1651F972E"/>
          </w:pPr>
          <w:r w:rsidRPr="002D4AB9">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89"/>
    <w:rsid w:val="00EF1C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F1C89"/>
    <w:rPr>
      <w:color w:val="808080"/>
    </w:rPr>
  </w:style>
  <w:style w:type="paragraph" w:customStyle="1" w:styleId="C59832A0C7894536A164E2F1651F972E">
    <w:name w:val="C59832A0C7894536A164E2F1651F972E"/>
    <w:rsid w:val="00EF1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1649</Words>
  <Characters>10060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Bækgaard</dc:creator>
  <cp:keywords/>
  <dc:description/>
  <cp:lastModifiedBy>Anne Bækgaard</cp:lastModifiedBy>
  <cp:revision>6</cp:revision>
  <dcterms:created xsi:type="dcterms:W3CDTF">2019-02-06T12:59:00Z</dcterms:created>
  <dcterms:modified xsi:type="dcterms:W3CDTF">2019-02-07T09:42:00Z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